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0FBEDF9F">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0FBEDF9F">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3F0DA20B" w14:textId="77777777" w:rsidR="003125A5" w:rsidRPr="003125A5" w:rsidRDefault="003125A5" w:rsidP="003125A5">
            <w:pPr>
              <w:pStyle w:val="Normal0"/>
              <w:tabs>
                <w:tab w:val="left" w:pos="7278"/>
              </w:tabs>
              <w:ind w:left="-22"/>
              <w:rPr>
                <w:rFonts w:cs="Arial"/>
                <w:color w:val="000000" w:themeColor="text1"/>
                <w:sz w:val="20"/>
                <w:lang w:val="en-US"/>
              </w:rPr>
            </w:pPr>
            <w:r w:rsidRPr="003125A5">
              <w:rPr>
                <w:rFonts w:cs="Arial"/>
                <w:color w:val="000000" w:themeColor="text1"/>
                <w:sz w:val="20"/>
                <w:lang w:val="en-US"/>
              </w:rPr>
              <w:t>Fourniture et pose d‘un revêtement de sol en caoutchouc exempt de couches de protections de surface supplémentaieres ainsi que vernis.</w:t>
            </w:r>
          </w:p>
          <w:p w14:paraId="090E48E8" w14:textId="77777777" w:rsidR="003125A5" w:rsidRPr="003125A5" w:rsidRDefault="003125A5" w:rsidP="003125A5">
            <w:pPr>
              <w:pStyle w:val="Normal0"/>
              <w:ind w:left="-22"/>
              <w:rPr>
                <w:rFonts w:cs="Arial"/>
                <w:color w:val="000000" w:themeColor="text1"/>
                <w:sz w:val="20"/>
                <w:lang w:val="en-US"/>
              </w:rPr>
            </w:pPr>
          </w:p>
          <w:p w14:paraId="040F95A5" w14:textId="77777777" w:rsidR="003125A5" w:rsidRPr="003125A5" w:rsidRDefault="003125A5" w:rsidP="003125A5">
            <w:pPr>
              <w:pStyle w:val="Normal0"/>
              <w:tabs>
                <w:tab w:val="left" w:pos="7278"/>
              </w:tabs>
              <w:ind w:left="-22"/>
              <w:rPr>
                <w:rFonts w:cs="Arial"/>
                <w:color w:val="000000" w:themeColor="text1"/>
                <w:sz w:val="20"/>
                <w:lang w:val="en-US"/>
              </w:rPr>
            </w:pPr>
            <w:r w:rsidRPr="003125A5">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64EC989B" w14:textId="77777777" w:rsidR="003125A5" w:rsidRPr="003125A5" w:rsidRDefault="003125A5" w:rsidP="003125A5">
            <w:pPr>
              <w:pStyle w:val="Normal0"/>
              <w:ind w:left="-22"/>
              <w:rPr>
                <w:rFonts w:cs="Arial"/>
                <w:color w:val="000000" w:themeColor="text1"/>
                <w:sz w:val="20"/>
                <w:lang w:val="en-US"/>
              </w:rPr>
            </w:pPr>
          </w:p>
          <w:p w14:paraId="63A75EF4" w14:textId="77777777" w:rsidR="003125A5" w:rsidRPr="003125A5" w:rsidRDefault="003125A5" w:rsidP="003125A5">
            <w:pPr>
              <w:pStyle w:val="Normal0"/>
              <w:tabs>
                <w:tab w:val="left" w:pos="7278"/>
              </w:tabs>
              <w:ind w:left="-22"/>
              <w:rPr>
                <w:rFonts w:cs="Arial"/>
                <w:color w:val="000000" w:themeColor="text1"/>
                <w:sz w:val="20"/>
                <w:lang w:val="en-US"/>
              </w:rPr>
            </w:pPr>
            <w:r w:rsidRPr="003125A5">
              <w:rPr>
                <w:rFonts w:cs="Arial"/>
                <w:color w:val="000000" w:themeColor="text1"/>
                <w:sz w:val="20"/>
                <w:lang w:val="en-US"/>
              </w:rPr>
              <w:t>Le revêtement doit répondre aux exigences de la norme EN 1817.</w:t>
            </w:r>
          </w:p>
          <w:p w14:paraId="26F29F05" w14:textId="77777777" w:rsidR="003125A5" w:rsidRPr="003125A5" w:rsidRDefault="003125A5" w:rsidP="003125A5">
            <w:pPr>
              <w:pStyle w:val="Normal0"/>
              <w:ind w:left="-22"/>
              <w:rPr>
                <w:rFonts w:cs="Arial"/>
                <w:color w:val="000000" w:themeColor="text1"/>
                <w:sz w:val="20"/>
                <w:lang w:val="en-US"/>
              </w:rPr>
            </w:pPr>
          </w:p>
          <w:p w14:paraId="44CB3744" w14:textId="77777777" w:rsidR="003125A5" w:rsidRPr="003125A5" w:rsidRDefault="003125A5" w:rsidP="003125A5">
            <w:pPr>
              <w:pStyle w:val="Normal0"/>
              <w:tabs>
                <w:tab w:val="left" w:pos="7278"/>
              </w:tabs>
              <w:ind w:left="-22"/>
              <w:rPr>
                <w:rFonts w:cs="Arial"/>
                <w:color w:val="000000" w:themeColor="text1"/>
                <w:sz w:val="20"/>
                <w:lang w:val="en-US"/>
              </w:rPr>
            </w:pPr>
            <w:r w:rsidRPr="003125A5">
              <w:rPr>
                <w:rFonts w:cs="Arial"/>
                <w:color w:val="000000" w:themeColor="text1"/>
                <w:sz w:val="20"/>
                <w:lang w:val="en-US"/>
              </w:rPr>
              <w:t>Le revêtement doit répondre aux critères suivants en matière d‘environnement et de durabilité, preuves à l‘appui :</w:t>
            </w:r>
          </w:p>
          <w:p w14:paraId="43140B3D" w14:textId="77777777" w:rsidR="003125A5" w:rsidRPr="003125A5" w:rsidRDefault="003125A5" w:rsidP="003125A5">
            <w:pPr>
              <w:pStyle w:val="Normal0"/>
              <w:tabs>
                <w:tab w:val="left" w:pos="7278"/>
              </w:tabs>
              <w:ind w:left="-22"/>
              <w:rPr>
                <w:rFonts w:cs="Arial"/>
                <w:color w:val="000000" w:themeColor="text1"/>
                <w:sz w:val="20"/>
                <w:lang w:val="en-US"/>
              </w:rPr>
            </w:pPr>
          </w:p>
          <w:p w14:paraId="72FFED56"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Ange bleu (DE-UZ 120) ou équivalent.</w:t>
            </w:r>
          </w:p>
          <w:p w14:paraId="5F40F5B3" w14:textId="77777777" w:rsidR="003125A5" w:rsidRPr="003125A5" w:rsidRDefault="003125A5" w:rsidP="003125A5">
            <w:pPr>
              <w:pStyle w:val="Normal0"/>
              <w:numPr>
                <w:ilvl w:val="0"/>
                <w:numId w:val="9"/>
              </w:numPr>
              <w:tabs>
                <w:tab w:val="left" w:pos="7278"/>
              </w:tabs>
              <w:rPr>
                <w:rFonts w:cs="Arial"/>
                <w:color w:val="000000" w:themeColor="text1"/>
                <w:sz w:val="20"/>
                <w:lang w:val="en-US"/>
              </w:rPr>
            </w:pPr>
            <w:r w:rsidRPr="003125A5">
              <w:rPr>
                <w:rFonts w:cs="Arial"/>
                <w:color w:val="000000" w:themeColor="text1"/>
                <w:sz w:val="20"/>
                <w:lang w:val="en-US"/>
              </w:rPr>
              <w:t>Classification selon Minergie-Eco : eco 2</w:t>
            </w:r>
          </w:p>
          <w:p w14:paraId="5A1EBECD" w14:textId="77777777" w:rsidR="003125A5" w:rsidRPr="003125A5" w:rsidRDefault="003125A5" w:rsidP="003125A5">
            <w:pPr>
              <w:pStyle w:val="Normal0"/>
              <w:numPr>
                <w:ilvl w:val="0"/>
                <w:numId w:val="9"/>
              </w:numPr>
              <w:tabs>
                <w:tab w:val="left" w:pos="7278"/>
              </w:tabs>
              <w:rPr>
                <w:rFonts w:cs="Arial"/>
                <w:color w:val="000000" w:themeColor="text1"/>
                <w:sz w:val="20"/>
                <w:lang w:val="en-US"/>
              </w:rPr>
            </w:pPr>
            <w:r w:rsidRPr="003125A5">
              <w:rPr>
                <w:rFonts w:cs="Arial"/>
                <w:color w:val="000000" w:themeColor="text1"/>
                <w:sz w:val="20"/>
                <w:lang w:val="en-US"/>
              </w:rPr>
              <w:t>Classification finlandaise des émissions M1 ou équivalente.</w:t>
            </w:r>
          </w:p>
          <w:p w14:paraId="688A9217" w14:textId="77777777" w:rsidR="003125A5" w:rsidRPr="003125A5" w:rsidRDefault="003125A5" w:rsidP="003125A5">
            <w:pPr>
              <w:pStyle w:val="Normal0"/>
              <w:numPr>
                <w:ilvl w:val="0"/>
                <w:numId w:val="9"/>
              </w:numPr>
              <w:tabs>
                <w:tab w:val="left" w:pos="7278"/>
              </w:tabs>
              <w:rPr>
                <w:rFonts w:cs="Arial"/>
                <w:color w:val="000000" w:themeColor="text1"/>
                <w:sz w:val="20"/>
                <w:lang w:val="en-US"/>
              </w:rPr>
            </w:pPr>
            <w:r w:rsidRPr="003125A5">
              <w:rPr>
                <w:rFonts w:cs="Arial"/>
                <w:color w:val="000000" w:themeColor="text1"/>
                <w:sz w:val="20"/>
                <w:lang w:val="en-US"/>
              </w:rPr>
              <w:t>Cradle to Cradle au moins niveau de certification argent ou équivalent.</w:t>
            </w:r>
          </w:p>
          <w:p w14:paraId="27137178"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Déclaration environnementale de produit (EPD) spécifique au produit selon ISO 14025 ou équivalent.</w:t>
            </w:r>
          </w:p>
          <w:p w14:paraId="2FF4DEC3" w14:textId="77777777" w:rsidR="003125A5" w:rsidRPr="003125A5" w:rsidRDefault="003125A5" w:rsidP="003125A5">
            <w:pPr>
              <w:pStyle w:val="Normal0"/>
              <w:numPr>
                <w:ilvl w:val="0"/>
                <w:numId w:val="9"/>
              </w:numPr>
              <w:tabs>
                <w:tab w:val="left" w:pos="7278"/>
              </w:tabs>
              <w:rPr>
                <w:rFonts w:cs="Arial"/>
                <w:color w:val="000000" w:themeColor="text1"/>
                <w:sz w:val="20"/>
                <w:lang w:val="en-US"/>
              </w:rPr>
            </w:pPr>
            <w:r w:rsidRPr="003125A5">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6012B455" w14:textId="77777777" w:rsidR="003125A5" w:rsidRPr="003125A5" w:rsidRDefault="003125A5" w:rsidP="003125A5">
            <w:pPr>
              <w:pStyle w:val="Normal0"/>
              <w:tabs>
                <w:tab w:val="left" w:pos="7278"/>
              </w:tabs>
              <w:ind w:left="-22"/>
              <w:rPr>
                <w:rFonts w:cs="Arial"/>
                <w:color w:val="000000" w:themeColor="text1"/>
                <w:sz w:val="20"/>
                <w:lang w:val="en-US"/>
              </w:rPr>
            </w:pPr>
          </w:p>
          <w:p w14:paraId="489D0462" w14:textId="77777777" w:rsidR="003125A5" w:rsidRPr="008264B7" w:rsidRDefault="003125A5" w:rsidP="003125A5">
            <w:pPr>
              <w:pStyle w:val="Normal0"/>
              <w:tabs>
                <w:tab w:val="left" w:pos="7278"/>
              </w:tabs>
              <w:ind w:left="-22"/>
              <w:rPr>
                <w:rFonts w:cs="Arial"/>
                <w:color w:val="000000" w:themeColor="text1"/>
                <w:sz w:val="20"/>
                <w:lang w:val="en-US"/>
              </w:rPr>
            </w:pPr>
            <w:r w:rsidRPr="008264B7">
              <w:rPr>
                <w:rFonts w:cs="Arial"/>
                <w:color w:val="000000" w:themeColor="text1"/>
                <w:sz w:val="20"/>
                <w:lang w:val="en-US"/>
              </w:rPr>
              <w:t>Les exigences techniques suivantes (valeurs d‘essai moyennes de la production en cours) doivent être justifiées sur demande :</w:t>
            </w:r>
          </w:p>
          <w:p w14:paraId="4ABE05D5" w14:textId="77777777" w:rsidR="003125A5" w:rsidRPr="008264B7" w:rsidRDefault="003125A5" w:rsidP="003125A5">
            <w:pPr>
              <w:pStyle w:val="Normal0"/>
              <w:tabs>
                <w:tab w:val="left" w:pos="7278"/>
              </w:tabs>
              <w:ind w:left="-22"/>
              <w:rPr>
                <w:rFonts w:cs="Arial"/>
                <w:color w:val="000000" w:themeColor="text1"/>
                <w:sz w:val="20"/>
                <w:lang w:val="en-US"/>
              </w:rPr>
            </w:pPr>
          </w:p>
          <w:p w14:paraId="76F29B3C"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Comportement au feu selon EN 13501-1 : Bfl-s1, collé sur un support de base minéral.</w:t>
            </w:r>
          </w:p>
          <w:p w14:paraId="543A4B5A"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 xml:space="preserve">Inoffensif du point de vue de la toxicité du feu selon la norme DIN 53436 ou équivalent. </w:t>
            </w:r>
          </w:p>
          <w:p w14:paraId="5B698D97"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Exempt de polymères chlorés et de parfums potentiellement allergisants ou de substances odorantes.</w:t>
            </w:r>
          </w:p>
          <w:p w14:paraId="7B69C826" w14:textId="77777777" w:rsidR="003125A5" w:rsidRPr="008264B7" w:rsidRDefault="003125A5" w:rsidP="003125A5">
            <w:pPr>
              <w:pStyle w:val="Normal0"/>
              <w:numPr>
                <w:ilvl w:val="0"/>
                <w:numId w:val="9"/>
              </w:numPr>
              <w:tabs>
                <w:tab w:val="left" w:pos="7278"/>
              </w:tabs>
              <w:rPr>
                <w:rFonts w:cs="Arial"/>
                <w:color w:val="000000" w:themeColor="text1"/>
                <w:sz w:val="20"/>
                <w:lang w:val="en-US"/>
              </w:rPr>
            </w:pPr>
            <w:r w:rsidRPr="008264B7">
              <w:rPr>
                <w:rFonts w:cs="Arial"/>
                <w:color w:val="000000" w:themeColor="text1"/>
                <w:sz w:val="20"/>
                <w:lang w:val="en-US"/>
              </w:rPr>
              <w:t>Comportement électrostatique lors de la marche selon la norme EN 1815 : antistatique, charge &lt; 2 kV.</w:t>
            </w:r>
          </w:p>
          <w:p w14:paraId="24304208"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Abrasion selon ISO 4649, perte moyenne de volume sous une charge de 5 N : 150 mm³.</w:t>
            </w:r>
          </w:p>
          <w:p w14:paraId="6A61F9DB" w14:textId="77777777" w:rsidR="003125A5" w:rsidRPr="003125A5" w:rsidRDefault="003125A5" w:rsidP="003125A5">
            <w:pPr>
              <w:pStyle w:val="Normal0"/>
              <w:numPr>
                <w:ilvl w:val="0"/>
                <w:numId w:val="9"/>
              </w:numPr>
              <w:tabs>
                <w:tab w:val="left" w:pos="7278"/>
              </w:tabs>
              <w:rPr>
                <w:rFonts w:cs="Arial"/>
                <w:color w:val="000000" w:themeColor="text1"/>
                <w:sz w:val="20"/>
              </w:rPr>
            </w:pPr>
            <w:r w:rsidRPr="003125A5">
              <w:rPr>
                <w:rFonts w:cs="Arial"/>
                <w:color w:val="000000" w:themeColor="text1"/>
                <w:sz w:val="20"/>
              </w:rPr>
              <w:t>Classification antidérapante selon EN 16165: R9, sans revêtement supplémentaire.</w:t>
            </w:r>
          </w:p>
          <w:p w14:paraId="4BBB354D" w14:textId="77777777" w:rsidR="003125A5" w:rsidRPr="003125A5" w:rsidRDefault="003125A5" w:rsidP="003125A5">
            <w:pPr>
              <w:pStyle w:val="Normal0"/>
              <w:numPr>
                <w:ilvl w:val="0"/>
                <w:numId w:val="9"/>
              </w:numPr>
              <w:rPr>
                <w:rFonts w:cs="Arial"/>
                <w:color w:val="000000" w:themeColor="text1"/>
                <w:sz w:val="20"/>
              </w:rPr>
            </w:pPr>
            <w:r w:rsidRPr="003125A5">
              <w:rPr>
                <w:rFonts w:cs="Arial"/>
                <w:color w:val="000000" w:themeColor="text1"/>
                <w:sz w:val="20"/>
              </w:rPr>
              <w:t>Convient pour le chauffage au sol selon EN 1264-2 jusqu‘à max. 35° C.</w:t>
            </w:r>
          </w:p>
          <w:p w14:paraId="67F8B6A4" w14:textId="77777777" w:rsidR="003125A5" w:rsidRPr="003125A5" w:rsidRDefault="003125A5" w:rsidP="003125A5">
            <w:pPr>
              <w:pStyle w:val="Normal0"/>
              <w:tabs>
                <w:tab w:val="left" w:pos="7278"/>
              </w:tabs>
              <w:ind w:left="-22"/>
              <w:rPr>
                <w:rFonts w:cs="Arial"/>
                <w:color w:val="000000" w:themeColor="text1"/>
                <w:sz w:val="20"/>
              </w:rPr>
            </w:pPr>
          </w:p>
          <w:p w14:paraId="4B83B274"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2,0 mm d‘épaisseur, monocouche.</w:t>
            </w:r>
          </w:p>
          <w:p w14:paraId="1661F62B"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Valeur d‘amélioration du bruit d‘impact selon la norme ISO 10140-3 : 6 dB.</w:t>
            </w:r>
          </w:p>
          <w:p w14:paraId="472D83EC"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Le revêtement de sol doit être posé sans joints.</w:t>
            </w:r>
          </w:p>
          <w:p w14:paraId="382AC655" w14:textId="77777777" w:rsidR="003125A5" w:rsidRPr="003125A5" w:rsidRDefault="003125A5" w:rsidP="003125A5">
            <w:pPr>
              <w:pStyle w:val="Normal0"/>
              <w:ind w:left="-22"/>
              <w:rPr>
                <w:rFonts w:cs="Arial"/>
                <w:color w:val="000000" w:themeColor="text1"/>
                <w:sz w:val="20"/>
              </w:rPr>
            </w:pPr>
          </w:p>
          <w:p w14:paraId="5C077D4C"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Surface mate avec une structure linéaire.</w:t>
            </w:r>
          </w:p>
          <w:p w14:paraId="265EC552" w14:textId="77777777" w:rsidR="003125A5" w:rsidRPr="003125A5" w:rsidRDefault="003125A5" w:rsidP="003125A5">
            <w:pPr>
              <w:pStyle w:val="Normal0"/>
              <w:ind w:left="-22"/>
              <w:rPr>
                <w:rFonts w:cs="Arial"/>
                <w:color w:val="000000" w:themeColor="text1"/>
                <w:sz w:val="20"/>
              </w:rPr>
            </w:pPr>
          </w:p>
          <w:p w14:paraId="1CC4A62B"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Le design se compose d‘un veinage vif et fluide, d‘apparence organique.</w:t>
            </w:r>
          </w:p>
          <w:p w14:paraId="3F278F1F"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Couleur au choix dans la gamme standard.</w:t>
            </w:r>
          </w:p>
          <w:p w14:paraId="6BAA6762" w14:textId="77777777" w:rsidR="003125A5" w:rsidRPr="003125A5" w:rsidRDefault="003125A5" w:rsidP="003125A5">
            <w:pPr>
              <w:pStyle w:val="Normal0"/>
              <w:tabs>
                <w:tab w:val="left" w:pos="7278"/>
              </w:tabs>
              <w:ind w:left="-22"/>
              <w:rPr>
                <w:rFonts w:cs="Arial"/>
                <w:color w:val="000000" w:themeColor="text1"/>
                <w:sz w:val="20"/>
              </w:rPr>
            </w:pPr>
          </w:p>
          <w:p w14:paraId="034D139D"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Rouleaux: ~ 1,22 m x 15 m</w:t>
            </w:r>
          </w:p>
          <w:p w14:paraId="1E68FDC6" w14:textId="77777777" w:rsidR="003125A5" w:rsidRDefault="003125A5" w:rsidP="003125A5">
            <w:pPr>
              <w:pStyle w:val="Normal0"/>
              <w:ind w:left="-22"/>
              <w:rPr>
                <w:rFonts w:cs="Arial"/>
                <w:b/>
                <w:bCs/>
                <w:color w:val="000000" w:themeColor="text1"/>
                <w:sz w:val="20"/>
              </w:rPr>
            </w:pPr>
          </w:p>
          <w:p w14:paraId="3EF62F00" w14:textId="6DA9993F" w:rsidR="003125A5" w:rsidRPr="003125A5" w:rsidRDefault="003125A5" w:rsidP="003125A5">
            <w:pPr>
              <w:pStyle w:val="Normal0"/>
              <w:ind w:left="-22"/>
              <w:rPr>
                <w:rFonts w:cs="Arial"/>
                <w:b/>
                <w:bCs/>
                <w:color w:val="000000" w:themeColor="text1"/>
                <w:sz w:val="20"/>
              </w:rPr>
            </w:pPr>
            <w:r w:rsidRPr="003125A5">
              <w:rPr>
                <w:rFonts w:cs="Arial"/>
                <w:b/>
                <w:bCs/>
                <w:color w:val="000000" w:themeColor="text1"/>
                <w:sz w:val="20"/>
              </w:rPr>
              <w:br/>
            </w:r>
            <w:r w:rsidRPr="003125A5">
              <w:rPr>
                <w:rFonts w:cs="Arial"/>
                <w:b/>
                <w:bCs/>
                <w:color w:val="000000" w:themeColor="text1"/>
                <w:sz w:val="20"/>
              </w:rPr>
              <w:lastRenderedPageBreak/>
              <w:t>Fabricant / Type:</w:t>
            </w:r>
          </w:p>
          <w:p w14:paraId="0575D8FD" w14:textId="77777777" w:rsidR="003125A5" w:rsidRPr="003125A5" w:rsidRDefault="003125A5" w:rsidP="003125A5">
            <w:pPr>
              <w:pStyle w:val="Normal0"/>
              <w:ind w:left="-22"/>
              <w:rPr>
                <w:rFonts w:cs="Arial"/>
                <w:color w:val="000000" w:themeColor="text1"/>
                <w:sz w:val="20"/>
              </w:rPr>
            </w:pPr>
          </w:p>
          <w:p w14:paraId="4B575609" w14:textId="77777777" w:rsidR="003125A5" w:rsidRPr="002530AE" w:rsidRDefault="003125A5" w:rsidP="003125A5">
            <w:pPr>
              <w:pStyle w:val="Normal0"/>
              <w:tabs>
                <w:tab w:val="left" w:pos="708"/>
                <w:tab w:val="left" w:pos="7278"/>
              </w:tabs>
              <w:ind w:left="-22"/>
              <w:rPr>
                <w:rFonts w:cs="Arial"/>
                <w:color w:val="000000" w:themeColor="text1"/>
                <w:sz w:val="20"/>
              </w:rPr>
            </w:pPr>
            <w:r w:rsidRPr="003125A5">
              <w:rPr>
                <w:rFonts w:cs="Arial"/>
                <w:color w:val="000000" w:themeColor="text1"/>
                <w:sz w:val="20"/>
              </w:rPr>
              <w:fldChar w:fldCharType="begin"/>
            </w:r>
            <w:r w:rsidRPr="003125A5">
              <w:rPr>
                <w:rFonts w:cs="Arial"/>
                <w:color w:val="000000" w:themeColor="text1"/>
                <w:sz w:val="20"/>
              </w:rPr>
              <w:instrText xml:space="preserve"> 2048/0/'/........./' </w:instrText>
            </w:r>
            <w:r w:rsidRPr="003125A5">
              <w:rPr>
                <w:rFonts w:cs="Arial"/>
                <w:color w:val="000000" w:themeColor="text1"/>
                <w:sz w:val="20"/>
              </w:rPr>
              <w:fldChar w:fldCharType="separate"/>
            </w:r>
            <w:r w:rsidRPr="003125A5">
              <w:rPr>
                <w:rFonts w:cs="Arial"/>
                <w:color w:val="000000" w:themeColor="text1"/>
                <w:sz w:val="20"/>
              </w:rPr>
              <w:t>'.........'</w:t>
            </w:r>
            <w:r w:rsidRPr="003125A5">
              <w:rPr>
                <w:rFonts w:cs="Arial"/>
                <w:color w:val="000000" w:themeColor="text1"/>
                <w:sz w:val="20"/>
              </w:rPr>
              <w:fldChar w:fldCharType="end"/>
            </w:r>
            <w:r w:rsidRPr="002530AE">
              <w:rPr>
                <w:rFonts w:cs="Arial"/>
                <w:color w:val="000000" w:themeColor="text1"/>
                <w:sz w:val="20"/>
              </w:rPr>
              <w:t>……………………………………………….</w:t>
            </w:r>
          </w:p>
          <w:p w14:paraId="733E17F3"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(à saisir par le soumissionnaire)</w:t>
            </w:r>
          </w:p>
          <w:p w14:paraId="3029CA80" w14:textId="77777777" w:rsidR="003125A5" w:rsidRPr="003125A5" w:rsidRDefault="003125A5" w:rsidP="003125A5">
            <w:pPr>
              <w:pStyle w:val="Normal0"/>
              <w:ind w:left="-22"/>
              <w:rPr>
                <w:rFonts w:cs="Arial"/>
                <w:color w:val="000000" w:themeColor="text1"/>
                <w:sz w:val="20"/>
              </w:rPr>
            </w:pPr>
          </w:p>
          <w:p w14:paraId="4E4A68D7"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br/>
              <w:t>3,0 mm d‘épaisseur, monocouche.</w:t>
            </w:r>
          </w:p>
          <w:p w14:paraId="17A4DFDE"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Valeur d‘amélioration du bruit d‘impact selon la norme ISO 10140-3 : 8 dB.</w:t>
            </w:r>
          </w:p>
          <w:p w14:paraId="2B2D005F"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Le revêtement de sol doit être posé sans joints.</w:t>
            </w:r>
          </w:p>
          <w:p w14:paraId="7874033E" w14:textId="77777777" w:rsidR="003125A5" w:rsidRPr="003125A5" w:rsidRDefault="003125A5" w:rsidP="003125A5">
            <w:pPr>
              <w:pStyle w:val="Normal0"/>
              <w:ind w:left="-22"/>
              <w:rPr>
                <w:rFonts w:cs="Arial"/>
                <w:color w:val="000000" w:themeColor="text1"/>
                <w:sz w:val="20"/>
              </w:rPr>
            </w:pPr>
          </w:p>
          <w:p w14:paraId="15AD4D59"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Surface mate avec une structure linéaire.</w:t>
            </w:r>
          </w:p>
          <w:p w14:paraId="347D117F" w14:textId="77777777" w:rsidR="003125A5" w:rsidRPr="003125A5" w:rsidRDefault="003125A5" w:rsidP="003125A5">
            <w:pPr>
              <w:pStyle w:val="Normal0"/>
              <w:ind w:left="-22"/>
              <w:rPr>
                <w:rFonts w:cs="Arial"/>
                <w:color w:val="000000" w:themeColor="text1"/>
                <w:sz w:val="20"/>
              </w:rPr>
            </w:pPr>
          </w:p>
          <w:p w14:paraId="3D14F786"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Le design se compose d‘un veinage vif et fluide, d‘apparence organique.</w:t>
            </w:r>
          </w:p>
          <w:p w14:paraId="6868A6F8"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Couleur au choix dans la gamme standard.</w:t>
            </w:r>
          </w:p>
          <w:p w14:paraId="11DA6963" w14:textId="77777777" w:rsidR="003125A5" w:rsidRPr="003125A5" w:rsidRDefault="003125A5" w:rsidP="003125A5">
            <w:pPr>
              <w:pStyle w:val="Normal0"/>
              <w:tabs>
                <w:tab w:val="left" w:pos="7278"/>
              </w:tabs>
              <w:ind w:left="-22"/>
              <w:rPr>
                <w:rFonts w:cs="Arial"/>
                <w:color w:val="000000" w:themeColor="text1"/>
                <w:sz w:val="20"/>
              </w:rPr>
            </w:pPr>
          </w:p>
          <w:p w14:paraId="0309C705"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Rouleaux: ~ 1,22 m x 12 m</w:t>
            </w:r>
          </w:p>
          <w:p w14:paraId="2924CC4E" w14:textId="77777777" w:rsidR="003125A5" w:rsidRPr="003125A5" w:rsidRDefault="003125A5" w:rsidP="003125A5">
            <w:pPr>
              <w:pStyle w:val="Normal0"/>
              <w:ind w:left="-22"/>
              <w:rPr>
                <w:rFonts w:cs="Arial"/>
                <w:b/>
                <w:bCs/>
                <w:color w:val="000000" w:themeColor="text1"/>
                <w:sz w:val="20"/>
              </w:rPr>
            </w:pPr>
            <w:r w:rsidRPr="003125A5">
              <w:rPr>
                <w:rFonts w:cs="Arial"/>
                <w:b/>
                <w:bCs/>
                <w:color w:val="000000" w:themeColor="text1"/>
                <w:sz w:val="20"/>
              </w:rPr>
              <w:br/>
              <w:t>Fabricant / Type:</w:t>
            </w:r>
          </w:p>
          <w:p w14:paraId="03BE9CBE" w14:textId="77777777" w:rsidR="003125A5" w:rsidRPr="003125A5" w:rsidRDefault="003125A5" w:rsidP="003125A5">
            <w:pPr>
              <w:pStyle w:val="Normal0"/>
              <w:ind w:left="-22"/>
              <w:rPr>
                <w:rFonts w:cs="Arial"/>
                <w:color w:val="000000" w:themeColor="text1"/>
                <w:sz w:val="20"/>
              </w:rPr>
            </w:pPr>
          </w:p>
          <w:p w14:paraId="3FA2ED5A" w14:textId="77777777" w:rsidR="003125A5" w:rsidRPr="002530AE" w:rsidRDefault="003125A5" w:rsidP="003125A5">
            <w:pPr>
              <w:pStyle w:val="Normal0"/>
              <w:tabs>
                <w:tab w:val="left" w:pos="708"/>
                <w:tab w:val="left" w:pos="7278"/>
              </w:tabs>
              <w:ind w:left="-22"/>
              <w:rPr>
                <w:rFonts w:cs="Arial"/>
                <w:color w:val="000000" w:themeColor="text1"/>
                <w:sz w:val="20"/>
              </w:rPr>
            </w:pPr>
            <w:r w:rsidRPr="003125A5">
              <w:rPr>
                <w:rFonts w:cs="Arial"/>
                <w:color w:val="000000" w:themeColor="text1"/>
                <w:sz w:val="20"/>
              </w:rPr>
              <w:fldChar w:fldCharType="begin"/>
            </w:r>
            <w:r w:rsidRPr="003125A5">
              <w:rPr>
                <w:rFonts w:cs="Arial"/>
                <w:color w:val="000000" w:themeColor="text1"/>
                <w:sz w:val="20"/>
              </w:rPr>
              <w:instrText xml:space="preserve"> 2048/0/'/........./' </w:instrText>
            </w:r>
            <w:r w:rsidRPr="003125A5">
              <w:rPr>
                <w:rFonts w:cs="Arial"/>
                <w:color w:val="000000" w:themeColor="text1"/>
                <w:sz w:val="20"/>
              </w:rPr>
              <w:fldChar w:fldCharType="separate"/>
            </w:r>
            <w:r w:rsidRPr="003125A5">
              <w:rPr>
                <w:rFonts w:cs="Arial"/>
                <w:color w:val="000000" w:themeColor="text1"/>
                <w:sz w:val="20"/>
              </w:rPr>
              <w:t>'.........'</w:t>
            </w:r>
            <w:r w:rsidRPr="003125A5">
              <w:rPr>
                <w:rFonts w:cs="Arial"/>
                <w:color w:val="000000" w:themeColor="text1"/>
                <w:sz w:val="20"/>
              </w:rPr>
              <w:fldChar w:fldCharType="end"/>
            </w:r>
            <w:r w:rsidRPr="002530AE">
              <w:rPr>
                <w:rFonts w:cs="Arial"/>
                <w:color w:val="000000" w:themeColor="text1"/>
                <w:sz w:val="20"/>
              </w:rPr>
              <w:t>……………………………………………….</w:t>
            </w:r>
          </w:p>
          <w:p w14:paraId="20919948" w14:textId="77777777" w:rsidR="003125A5" w:rsidRPr="003125A5" w:rsidRDefault="003125A5" w:rsidP="003125A5">
            <w:pPr>
              <w:pStyle w:val="Normal0"/>
              <w:ind w:left="-22"/>
              <w:rPr>
                <w:rFonts w:cs="Arial"/>
                <w:color w:val="000000" w:themeColor="text1"/>
                <w:sz w:val="20"/>
              </w:rPr>
            </w:pPr>
            <w:r w:rsidRPr="003125A5">
              <w:rPr>
                <w:rFonts w:cs="Arial"/>
                <w:color w:val="000000" w:themeColor="text1"/>
                <w:sz w:val="20"/>
              </w:rPr>
              <w:t>(à saisir par le soumissionnaire)</w:t>
            </w:r>
          </w:p>
          <w:p w14:paraId="0CB2255E" w14:textId="77777777" w:rsidR="003125A5" w:rsidRPr="003125A5" w:rsidRDefault="003125A5" w:rsidP="003125A5">
            <w:pPr>
              <w:pStyle w:val="Normal0"/>
              <w:ind w:left="-22"/>
              <w:rPr>
                <w:rFonts w:cs="Arial"/>
                <w:color w:val="000000" w:themeColor="text1"/>
                <w:sz w:val="20"/>
              </w:rPr>
            </w:pPr>
          </w:p>
          <w:p w14:paraId="29504232" w14:textId="77777777" w:rsidR="003125A5" w:rsidRPr="003125A5" w:rsidRDefault="003125A5" w:rsidP="003125A5">
            <w:pPr>
              <w:pStyle w:val="Normal0"/>
              <w:ind w:left="-22"/>
              <w:rPr>
                <w:rFonts w:cs="Arial"/>
                <w:color w:val="000000" w:themeColor="text1"/>
                <w:sz w:val="20"/>
              </w:rPr>
            </w:pPr>
          </w:p>
          <w:p w14:paraId="070830BD" w14:textId="77777777" w:rsidR="003125A5" w:rsidRPr="003125A5" w:rsidRDefault="003125A5" w:rsidP="003125A5">
            <w:pPr>
              <w:pStyle w:val="Normal0"/>
              <w:tabs>
                <w:tab w:val="left" w:pos="7278"/>
              </w:tabs>
              <w:ind w:left="-22"/>
              <w:rPr>
                <w:rFonts w:cs="Arial"/>
                <w:color w:val="000000" w:themeColor="text1"/>
                <w:sz w:val="20"/>
              </w:rPr>
            </w:pPr>
            <w:r w:rsidRPr="003125A5">
              <w:rPr>
                <w:rFonts w:cs="Arial"/>
                <w:color w:val="000000" w:themeColor="text1"/>
                <w:sz w:val="20"/>
              </w:rPr>
              <w:t>Coller la totalité de la surface avec une colle à dispersion à faible émission, sans solvant et GEV-EMICODE EC 1 PLUS ou équivalent, selon les recommandations du fabricant.</w:t>
            </w:r>
          </w:p>
          <w:p w14:paraId="60427B74" w14:textId="77777777" w:rsidR="003125A5" w:rsidRPr="003125A5" w:rsidRDefault="003125A5" w:rsidP="003125A5">
            <w:pPr>
              <w:pStyle w:val="Normal0"/>
              <w:ind w:left="-22"/>
              <w:rPr>
                <w:rFonts w:cs="Arial"/>
                <w:color w:val="000000" w:themeColor="text1"/>
                <w:sz w:val="20"/>
              </w:rPr>
            </w:pPr>
          </w:p>
          <w:p w14:paraId="71870534" w14:textId="77777777" w:rsidR="003125A5" w:rsidRPr="003125A5" w:rsidRDefault="003125A5" w:rsidP="003125A5">
            <w:pPr>
              <w:pStyle w:val="Normal0"/>
              <w:ind w:left="-22"/>
              <w:rPr>
                <w:rFonts w:cs="Arial"/>
                <w:b/>
                <w:bCs/>
                <w:color w:val="000000" w:themeColor="text1"/>
                <w:sz w:val="20"/>
              </w:rPr>
            </w:pPr>
            <w:r w:rsidRPr="003125A5">
              <w:rPr>
                <w:rFonts w:cs="Arial"/>
                <w:b/>
                <w:bCs/>
                <w:color w:val="000000" w:themeColor="text1"/>
                <w:sz w:val="20"/>
              </w:rPr>
              <w:t>Fabricant / Type:</w:t>
            </w:r>
          </w:p>
          <w:p w14:paraId="63DF8397" w14:textId="77777777" w:rsidR="003125A5" w:rsidRPr="003125A5" w:rsidRDefault="003125A5" w:rsidP="003125A5">
            <w:pPr>
              <w:pStyle w:val="Normal0"/>
              <w:ind w:left="-22"/>
              <w:rPr>
                <w:rFonts w:cs="Arial"/>
                <w:color w:val="000000" w:themeColor="text1"/>
                <w:sz w:val="20"/>
              </w:rPr>
            </w:pPr>
          </w:p>
          <w:p w14:paraId="399FDE0A" w14:textId="77777777" w:rsidR="003125A5" w:rsidRPr="002530AE" w:rsidRDefault="003125A5" w:rsidP="003125A5">
            <w:pPr>
              <w:pStyle w:val="Normal0"/>
              <w:tabs>
                <w:tab w:val="left" w:pos="708"/>
                <w:tab w:val="left" w:pos="7278"/>
              </w:tabs>
              <w:ind w:left="-22"/>
              <w:rPr>
                <w:rFonts w:cs="Arial"/>
                <w:color w:val="000000" w:themeColor="text1"/>
                <w:sz w:val="20"/>
              </w:rPr>
            </w:pPr>
            <w:r w:rsidRPr="003125A5">
              <w:rPr>
                <w:rFonts w:cs="Arial"/>
                <w:color w:val="000000" w:themeColor="text1"/>
                <w:sz w:val="20"/>
              </w:rPr>
              <w:fldChar w:fldCharType="begin"/>
            </w:r>
            <w:r w:rsidRPr="003125A5">
              <w:rPr>
                <w:rFonts w:cs="Arial"/>
                <w:color w:val="000000" w:themeColor="text1"/>
                <w:sz w:val="20"/>
              </w:rPr>
              <w:instrText xml:space="preserve"> 2048/0/'/........./' </w:instrText>
            </w:r>
            <w:r w:rsidRPr="003125A5">
              <w:rPr>
                <w:rFonts w:cs="Arial"/>
                <w:color w:val="000000" w:themeColor="text1"/>
                <w:sz w:val="20"/>
              </w:rPr>
              <w:fldChar w:fldCharType="separate"/>
            </w:r>
            <w:r w:rsidRPr="003125A5">
              <w:rPr>
                <w:rFonts w:cs="Arial"/>
                <w:color w:val="000000" w:themeColor="text1"/>
                <w:sz w:val="20"/>
              </w:rPr>
              <w:t>'.........'</w:t>
            </w:r>
            <w:r w:rsidRPr="003125A5">
              <w:rPr>
                <w:rFonts w:cs="Arial"/>
                <w:color w:val="000000" w:themeColor="text1"/>
                <w:sz w:val="20"/>
              </w:rPr>
              <w:fldChar w:fldCharType="end"/>
            </w:r>
            <w:r w:rsidRPr="002530AE">
              <w:rPr>
                <w:rFonts w:cs="Arial"/>
                <w:color w:val="000000" w:themeColor="text1"/>
                <w:sz w:val="20"/>
              </w:rPr>
              <w:t>……………………………………………….</w:t>
            </w:r>
          </w:p>
          <w:p w14:paraId="53040295" w14:textId="689A9178" w:rsidR="002530AE" w:rsidRPr="002530AE" w:rsidRDefault="003125A5" w:rsidP="003125A5">
            <w:pPr>
              <w:pStyle w:val="Normal0"/>
              <w:tabs>
                <w:tab w:val="left" w:pos="708"/>
                <w:tab w:val="left" w:pos="7278"/>
              </w:tabs>
              <w:ind w:left="-22"/>
              <w:rPr>
                <w:rFonts w:cs="Arial"/>
                <w:color w:val="000000" w:themeColor="text1"/>
                <w:sz w:val="20"/>
              </w:rPr>
            </w:pPr>
            <w:r w:rsidRPr="003125A5">
              <w:rPr>
                <w:rFonts w:cs="Arial"/>
                <w:color w:val="000000" w:themeColor="text1"/>
                <w:sz w:val="20"/>
              </w:rPr>
              <w:t>(à saisir par le soumissionnaire)</w:t>
            </w:r>
          </w:p>
          <w:p w14:paraId="062A0319" w14:textId="2396BBD8" w:rsidR="00124459" w:rsidRPr="003135C8" w:rsidRDefault="00124459" w:rsidP="003125A5">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F4E7" w14:textId="77777777" w:rsidR="00152080" w:rsidRDefault="00152080">
      <w:r>
        <w:separator/>
      </w:r>
    </w:p>
  </w:endnote>
  <w:endnote w:type="continuationSeparator" w:id="0">
    <w:p w14:paraId="697691ED" w14:textId="77777777" w:rsidR="00152080" w:rsidRDefault="0015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6B6BC8E6"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105FEA">
      <w:rPr>
        <w:noProof/>
        <w:color w:val="808080" w:themeColor="background1" w:themeShade="80"/>
        <w:sz w:val="16"/>
      </w:rPr>
      <w:t>3</w:t>
    </w:r>
    <w:r w:rsidRPr="00CF0720">
      <w:rPr>
        <w:color w:val="808080" w:themeColor="background1" w:themeShade="80"/>
        <w:sz w:val="16"/>
      </w:rPr>
      <w:fldChar w:fldCharType="end"/>
    </w:r>
    <w:r w:rsidRPr="00CF0720">
      <w:rPr>
        <w:color w:val="808080" w:themeColor="background1" w:themeShade="80"/>
        <w:sz w:val="16"/>
      </w:rPr>
      <w:t>/</w:t>
    </w:r>
    <w:r w:rsidR="002530AE">
      <w:rPr>
        <w:color w:val="808080" w:themeColor="background1" w:themeShade="80"/>
        <w:sz w:val="16"/>
      </w:rPr>
      <w:t>3</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CB0356">
      <w:rPr>
        <w:color w:val="808080" w:themeColor="background1" w:themeShade="80"/>
        <w:sz w:val="16"/>
      </w:rPr>
      <w:fldChar w:fldCharType="begin"/>
    </w:r>
    <w:r w:rsidR="00CB0356">
      <w:rPr>
        <w:color w:val="808080" w:themeColor="background1" w:themeShade="80"/>
        <w:sz w:val="16"/>
      </w:rPr>
      <w:instrText xml:space="preserve"> TIME \@ "MMMM yy" </w:instrText>
    </w:r>
    <w:r w:rsidR="00CB0356">
      <w:rPr>
        <w:color w:val="808080" w:themeColor="background1" w:themeShade="80"/>
        <w:sz w:val="16"/>
      </w:rPr>
      <w:fldChar w:fldCharType="separate"/>
    </w:r>
    <w:r w:rsidR="008264B7">
      <w:rPr>
        <w:noProof/>
        <w:color w:val="808080" w:themeColor="background1" w:themeShade="80"/>
        <w:sz w:val="16"/>
      </w:rPr>
      <w:t>Mai 23</w:t>
    </w:r>
    <w:r w:rsidR="00CB0356">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6C0D" w14:textId="77777777" w:rsidR="00152080" w:rsidRDefault="00152080">
      <w:r>
        <w:separator/>
      </w:r>
    </w:p>
  </w:footnote>
  <w:footnote w:type="continuationSeparator" w:id="0">
    <w:p w14:paraId="21EFC1FA" w14:textId="77777777" w:rsidR="00152080" w:rsidRDefault="0015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5F763F0A" w:rsidR="00BC2ABE" w:rsidRDefault="000357F4">
    <w:pPr>
      <w:pStyle w:val="Kopfzeile"/>
    </w:pPr>
    <w:r>
      <w:rPr>
        <w:noProof/>
      </w:rPr>
      <w:drawing>
        <wp:anchor distT="0" distB="0" distL="114300" distR="114300" simplePos="0" relativeHeight="251667456" behindDoc="0" locked="0" layoutInCell="1" allowOverlap="1" wp14:anchorId="4DFAF3D0" wp14:editId="36B9F186">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286C2506">
              <wp:simplePos x="0" y="0"/>
              <wp:positionH relativeFrom="column">
                <wp:posOffset>-98755</wp:posOffset>
              </wp:positionH>
              <wp:positionV relativeFrom="paragraph">
                <wp:posOffset>782726</wp:posOffset>
              </wp:positionV>
              <wp:extent cx="4374108" cy="665684"/>
              <wp:effectExtent l="0" t="0" r="762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65684"/>
                      </a:xfrm>
                      <a:prstGeom prst="rect">
                        <a:avLst/>
                      </a:prstGeom>
                      <a:solidFill>
                        <a:srgbClr val="FFFFFF"/>
                      </a:solidFill>
                      <a:ln w="9525">
                        <a:noFill/>
                        <a:miter lim="800000"/>
                        <a:headEnd/>
                        <a:tailEnd/>
                      </a:ln>
                    </wps:spPr>
                    <wps:txbx>
                      <w:txbxContent>
                        <w:p w14:paraId="756D26C3" w14:textId="3E2DC432" w:rsidR="00105FEA" w:rsidRPr="003125A5" w:rsidRDefault="003125A5" w:rsidP="00CF0720">
                          <w:pPr>
                            <w:rPr>
                              <w:b/>
                              <w:color w:val="000000" w:themeColor="text1"/>
                              <w:sz w:val="24"/>
                              <w:lang w:val="en-US"/>
                            </w:rPr>
                          </w:pPr>
                          <w:r w:rsidRPr="003125A5">
                            <w:rPr>
                              <w:b/>
                              <w:color w:val="000000" w:themeColor="text1"/>
                              <w:sz w:val="24"/>
                              <w:lang w:val="en-US"/>
                            </w:rPr>
                            <w:t>revêtement de sol en caoutchouc noraplan valua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67DgIAAPYDAAAOAAAAZHJzL2Uyb0RvYy54bWysU9uO2yAQfa/Uf0C8N3ZSJ5u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" stroked="f">
              <v:textbox>
                <w:txbxContent>
                  <w:p w14:paraId="756D26C3" w14:textId="3E2DC432" w:rsidR="00105FEA" w:rsidRPr="003125A5" w:rsidRDefault="003125A5" w:rsidP="00CF0720">
                    <w:pPr>
                      <w:rPr>
                        <w:b/>
                        <w:color w:val="000000" w:themeColor="text1"/>
                        <w:sz w:val="24"/>
                        <w:lang w:val="en-US"/>
                      </w:rPr>
                    </w:pPr>
                    <w:r w:rsidRPr="003125A5">
                      <w:rPr>
                        <w:b/>
                        <w:color w:val="000000" w:themeColor="text1"/>
                        <w:sz w:val="24"/>
                        <w:lang w:val="en-US"/>
                      </w:rPr>
                      <w:t>revêtement de sol en caoutchouc noraplan valua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662A"/>
    <w:multiLevelType w:val="hybridMultilevel"/>
    <w:tmpl w:val="6318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12298"/>
    <w:multiLevelType w:val="hybridMultilevel"/>
    <w:tmpl w:val="1ACC8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08030056">
    <w:abstractNumId w:val="3"/>
  </w:num>
  <w:num w:numId="2" w16cid:durableId="2052222261">
    <w:abstractNumId w:val="3"/>
  </w:num>
  <w:num w:numId="3" w16cid:durableId="2064595085">
    <w:abstractNumId w:val="3"/>
  </w:num>
  <w:num w:numId="4" w16cid:durableId="991374905">
    <w:abstractNumId w:val="4"/>
  </w:num>
  <w:num w:numId="5" w16cid:durableId="547910179">
    <w:abstractNumId w:val="0"/>
  </w:num>
  <w:num w:numId="6" w16cid:durableId="470562565">
    <w:abstractNumId w:val="5"/>
  </w:num>
  <w:num w:numId="7" w16cid:durableId="1044018600">
    <w:abstractNumId w:val="6"/>
  </w:num>
  <w:num w:numId="8" w16cid:durableId="1646545975">
    <w:abstractNumId w:val="2"/>
  </w:num>
  <w:num w:numId="9" w16cid:durableId="668750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57F4"/>
    <w:rsid w:val="00036B4A"/>
    <w:rsid w:val="000475A4"/>
    <w:rsid w:val="0005269E"/>
    <w:rsid w:val="00057A4C"/>
    <w:rsid w:val="000869DC"/>
    <w:rsid w:val="00092B08"/>
    <w:rsid w:val="00096E2F"/>
    <w:rsid w:val="000D67A2"/>
    <w:rsid w:val="00102EF6"/>
    <w:rsid w:val="00104543"/>
    <w:rsid w:val="00105FEA"/>
    <w:rsid w:val="0012073D"/>
    <w:rsid w:val="00124459"/>
    <w:rsid w:val="001512CE"/>
    <w:rsid w:val="00152080"/>
    <w:rsid w:val="001D6042"/>
    <w:rsid w:val="001E4586"/>
    <w:rsid w:val="001E7E2C"/>
    <w:rsid w:val="002028AC"/>
    <w:rsid w:val="002128AA"/>
    <w:rsid w:val="00212AFC"/>
    <w:rsid w:val="00235C91"/>
    <w:rsid w:val="00243599"/>
    <w:rsid w:val="002530AE"/>
    <w:rsid w:val="002571A7"/>
    <w:rsid w:val="00270FD5"/>
    <w:rsid w:val="002A40D6"/>
    <w:rsid w:val="002B318B"/>
    <w:rsid w:val="002B51E6"/>
    <w:rsid w:val="002B7A24"/>
    <w:rsid w:val="002D5A1A"/>
    <w:rsid w:val="002E340C"/>
    <w:rsid w:val="00303406"/>
    <w:rsid w:val="003125A5"/>
    <w:rsid w:val="003135C8"/>
    <w:rsid w:val="00315E32"/>
    <w:rsid w:val="003173F1"/>
    <w:rsid w:val="00325129"/>
    <w:rsid w:val="00325B93"/>
    <w:rsid w:val="003358D1"/>
    <w:rsid w:val="00345C0A"/>
    <w:rsid w:val="003666CD"/>
    <w:rsid w:val="003A0181"/>
    <w:rsid w:val="003A43CC"/>
    <w:rsid w:val="003B2D7A"/>
    <w:rsid w:val="003F5508"/>
    <w:rsid w:val="0040201D"/>
    <w:rsid w:val="00414276"/>
    <w:rsid w:val="00442D9A"/>
    <w:rsid w:val="004610F8"/>
    <w:rsid w:val="0046357F"/>
    <w:rsid w:val="0047293C"/>
    <w:rsid w:val="00473DA6"/>
    <w:rsid w:val="00483612"/>
    <w:rsid w:val="004B7329"/>
    <w:rsid w:val="004D1F33"/>
    <w:rsid w:val="004D7E8A"/>
    <w:rsid w:val="004E42A8"/>
    <w:rsid w:val="004F014D"/>
    <w:rsid w:val="004F50D1"/>
    <w:rsid w:val="004F7E10"/>
    <w:rsid w:val="00501131"/>
    <w:rsid w:val="005069CD"/>
    <w:rsid w:val="00511824"/>
    <w:rsid w:val="0051443D"/>
    <w:rsid w:val="0054207C"/>
    <w:rsid w:val="0054226D"/>
    <w:rsid w:val="0057504A"/>
    <w:rsid w:val="005776BB"/>
    <w:rsid w:val="00583B1A"/>
    <w:rsid w:val="00597F05"/>
    <w:rsid w:val="005C6096"/>
    <w:rsid w:val="005D17C0"/>
    <w:rsid w:val="005D507C"/>
    <w:rsid w:val="005D5462"/>
    <w:rsid w:val="005E71A4"/>
    <w:rsid w:val="00626A7F"/>
    <w:rsid w:val="0064133E"/>
    <w:rsid w:val="00650DD2"/>
    <w:rsid w:val="00653B18"/>
    <w:rsid w:val="00660713"/>
    <w:rsid w:val="00662028"/>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91AE4"/>
    <w:rsid w:val="007B3046"/>
    <w:rsid w:val="007C7679"/>
    <w:rsid w:val="007E2694"/>
    <w:rsid w:val="007F46A5"/>
    <w:rsid w:val="00810598"/>
    <w:rsid w:val="008264B7"/>
    <w:rsid w:val="00836B62"/>
    <w:rsid w:val="008A24A1"/>
    <w:rsid w:val="008A416A"/>
    <w:rsid w:val="008A7E49"/>
    <w:rsid w:val="008B63F4"/>
    <w:rsid w:val="008C6DA4"/>
    <w:rsid w:val="008E7D1C"/>
    <w:rsid w:val="008F6F54"/>
    <w:rsid w:val="00913B14"/>
    <w:rsid w:val="009146B0"/>
    <w:rsid w:val="00920A77"/>
    <w:rsid w:val="00944923"/>
    <w:rsid w:val="00955B8F"/>
    <w:rsid w:val="00957DF7"/>
    <w:rsid w:val="0098466F"/>
    <w:rsid w:val="00992DCF"/>
    <w:rsid w:val="009A3B40"/>
    <w:rsid w:val="009F37C6"/>
    <w:rsid w:val="00A009E0"/>
    <w:rsid w:val="00A43BA0"/>
    <w:rsid w:val="00A457C5"/>
    <w:rsid w:val="00A60AF9"/>
    <w:rsid w:val="00A6431D"/>
    <w:rsid w:val="00A93BD4"/>
    <w:rsid w:val="00A94407"/>
    <w:rsid w:val="00AA0BB5"/>
    <w:rsid w:val="00AA5AC9"/>
    <w:rsid w:val="00AB4BBD"/>
    <w:rsid w:val="00AC3D88"/>
    <w:rsid w:val="00AD7188"/>
    <w:rsid w:val="00B14498"/>
    <w:rsid w:val="00B172C0"/>
    <w:rsid w:val="00B21CD0"/>
    <w:rsid w:val="00B42FBD"/>
    <w:rsid w:val="00B63BF9"/>
    <w:rsid w:val="00B63FA5"/>
    <w:rsid w:val="00B65A49"/>
    <w:rsid w:val="00B77385"/>
    <w:rsid w:val="00B95059"/>
    <w:rsid w:val="00B97E8E"/>
    <w:rsid w:val="00BA4DC7"/>
    <w:rsid w:val="00BB4C84"/>
    <w:rsid w:val="00BC233A"/>
    <w:rsid w:val="00BC2ABE"/>
    <w:rsid w:val="00BD0B53"/>
    <w:rsid w:val="00BE0C40"/>
    <w:rsid w:val="00BE5DD8"/>
    <w:rsid w:val="00BF0A61"/>
    <w:rsid w:val="00C32941"/>
    <w:rsid w:val="00C507E5"/>
    <w:rsid w:val="00C85CD6"/>
    <w:rsid w:val="00C90F8D"/>
    <w:rsid w:val="00CA64D4"/>
    <w:rsid w:val="00CB0356"/>
    <w:rsid w:val="00CB20C2"/>
    <w:rsid w:val="00CC4B4F"/>
    <w:rsid w:val="00CD498A"/>
    <w:rsid w:val="00CE2811"/>
    <w:rsid w:val="00CF0720"/>
    <w:rsid w:val="00CF0C05"/>
    <w:rsid w:val="00CF4D9E"/>
    <w:rsid w:val="00D0767F"/>
    <w:rsid w:val="00D42E8C"/>
    <w:rsid w:val="00D6516C"/>
    <w:rsid w:val="00D82E7B"/>
    <w:rsid w:val="00DA4A3C"/>
    <w:rsid w:val="00DB42D6"/>
    <w:rsid w:val="00DB718D"/>
    <w:rsid w:val="00DC4ACB"/>
    <w:rsid w:val="00DD56B7"/>
    <w:rsid w:val="00DE14C3"/>
    <w:rsid w:val="00DF0109"/>
    <w:rsid w:val="00DF25AA"/>
    <w:rsid w:val="00DF37A5"/>
    <w:rsid w:val="00E022C8"/>
    <w:rsid w:val="00E0690E"/>
    <w:rsid w:val="00E20187"/>
    <w:rsid w:val="00E2797F"/>
    <w:rsid w:val="00E31E8F"/>
    <w:rsid w:val="00E3213C"/>
    <w:rsid w:val="00E43851"/>
    <w:rsid w:val="00E45BB8"/>
    <w:rsid w:val="00E84394"/>
    <w:rsid w:val="00E9404D"/>
    <w:rsid w:val="00EC38AF"/>
    <w:rsid w:val="00EE5A31"/>
    <w:rsid w:val="00EF0084"/>
    <w:rsid w:val="00EF15D7"/>
    <w:rsid w:val="00EF1E16"/>
    <w:rsid w:val="00F04F06"/>
    <w:rsid w:val="00F17301"/>
    <w:rsid w:val="00F432C8"/>
    <w:rsid w:val="00F52576"/>
    <w:rsid w:val="00F71D1C"/>
    <w:rsid w:val="00F8720F"/>
    <w:rsid w:val="00FC1EA2"/>
    <w:rsid w:val="00FD0FD6"/>
    <w:rsid w:val="00FD35EC"/>
    <w:rsid w:val="00FE028F"/>
    <w:rsid w:val="00FE1FD6"/>
    <w:rsid w:val="00FE64EC"/>
    <w:rsid w:val="0FBEDF9F"/>
    <w:rsid w:val="68864D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7A6191DE-36B2-4C2C-9556-B19368DA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15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13398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62369-81BE-4925-B26E-5C1A0A5A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156CE-B257-4124-B7AB-39F7B94BEE0B}">
  <ds:schemaRefs>
    <ds:schemaRef ds:uri="http://schemas.microsoft.com/sharepoint/v3/contenttype/forms"/>
  </ds:schemaRefs>
</ds:datastoreItem>
</file>

<file path=customXml/itemProps3.xml><?xml version="1.0" encoding="utf-8"?>
<ds:datastoreItem xmlns:ds="http://schemas.openxmlformats.org/officeDocument/2006/customXml" ds:itemID="{336370B3-E473-4BF9-807D-E8F6E9035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0</DocSecurity>
  <Lines>23</Lines>
  <Paragraphs>6</Paragraphs>
  <ScaleCrop>false</ScaleCrop>
  <Company>nora systems GmbH</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8_AS-Text_Web_noraplan_valua_10_2021_de</dc:title>
  <dc:subject>Brief flooring deutsch</dc:subject>
  <dc:creator>User</dc:creator>
  <cp:lastModifiedBy>Tatjana Ohler</cp:lastModifiedBy>
  <cp:revision>9</cp:revision>
  <cp:lastPrinted>2023-05-26T07:08:00Z</cp:lastPrinted>
  <dcterms:created xsi:type="dcterms:W3CDTF">2023-03-28T14:03:00Z</dcterms:created>
  <dcterms:modified xsi:type="dcterms:W3CDTF">2023-05-26T07:09:00Z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