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BED1" w14:textId="3E80FF50" w:rsidR="0021172D" w:rsidRDefault="006D0B37" w:rsidP="004A5211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Interdisziplinäre Forschung auf </w:t>
      </w:r>
      <w:r w:rsidR="00A22C24">
        <w:rPr>
          <w:b/>
          <w:bCs/>
          <w:iCs/>
          <w:sz w:val="32"/>
          <w:szCs w:val="32"/>
        </w:rPr>
        <w:t xml:space="preserve">gemeinsamem </w:t>
      </w:r>
      <w:r>
        <w:rPr>
          <w:b/>
          <w:bCs/>
          <w:iCs/>
          <w:sz w:val="32"/>
          <w:szCs w:val="32"/>
        </w:rPr>
        <w:t>Boden</w:t>
      </w:r>
    </w:p>
    <w:p w14:paraId="2A227324" w14:textId="77777777" w:rsidR="004A5211" w:rsidRPr="00A60900" w:rsidRDefault="004A5211" w:rsidP="004A5211">
      <w:pPr>
        <w:jc w:val="both"/>
        <w:rPr>
          <w:b/>
          <w:bCs/>
          <w:iCs/>
        </w:rPr>
      </w:pPr>
    </w:p>
    <w:p w14:paraId="14EE2455" w14:textId="545A33D6" w:rsidR="006D0B37" w:rsidRPr="00A60900" w:rsidRDefault="00464DF7" w:rsidP="006D0B37">
      <w:pPr>
        <w:jc w:val="both"/>
        <w:rPr>
          <w:b/>
          <w:bCs/>
          <w:iCs/>
        </w:rPr>
      </w:pPr>
      <w:r>
        <w:rPr>
          <w:b/>
          <w:bCs/>
          <w:iCs/>
        </w:rPr>
        <w:t>I</w:t>
      </w:r>
      <w:r w:rsidR="000B2037">
        <w:rPr>
          <w:b/>
          <w:bCs/>
          <w:iCs/>
        </w:rPr>
        <w:t>m Neubau des</w:t>
      </w:r>
      <w:r>
        <w:rPr>
          <w:b/>
          <w:bCs/>
          <w:iCs/>
        </w:rPr>
        <w:t xml:space="preserve"> </w:t>
      </w:r>
      <w:proofErr w:type="spellStart"/>
      <w:r w:rsidR="006D0B37">
        <w:rPr>
          <w:b/>
          <w:bCs/>
          <w:iCs/>
        </w:rPr>
        <w:t>SupraFAB</w:t>
      </w:r>
      <w:proofErr w:type="spellEnd"/>
      <w:r w:rsidR="006D0B37">
        <w:rPr>
          <w:b/>
          <w:bCs/>
          <w:iCs/>
        </w:rPr>
        <w:t xml:space="preserve"> </w:t>
      </w:r>
      <w:r w:rsidR="000B2037">
        <w:rPr>
          <w:b/>
          <w:bCs/>
          <w:iCs/>
        </w:rPr>
        <w:t xml:space="preserve">unterstützen </w:t>
      </w:r>
      <w:r w:rsidR="00A60B8B">
        <w:rPr>
          <w:b/>
          <w:bCs/>
          <w:iCs/>
        </w:rPr>
        <w:t>nora K</w:t>
      </w:r>
      <w:r>
        <w:rPr>
          <w:b/>
          <w:bCs/>
          <w:iCs/>
        </w:rPr>
        <w:t>autschukböden</w:t>
      </w:r>
      <w:r w:rsidR="00A60B8B">
        <w:rPr>
          <w:b/>
          <w:bCs/>
          <w:iCs/>
        </w:rPr>
        <w:t xml:space="preserve"> höchste Hygiene und </w:t>
      </w:r>
      <w:r w:rsidR="00002F7B">
        <w:rPr>
          <w:b/>
          <w:bCs/>
          <w:iCs/>
        </w:rPr>
        <w:t xml:space="preserve">ein </w:t>
      </w:r>
      <w:r w:rsidR="003D4411">
        <w:rPr>
          <w:b/>
          <w:bCs/>
          <w:iCs/>
        </w:rPr>
        <w:t xml:space="preserve">attraktives, </w:t>
      </w:r>
      <w:r w:rsidR="00002F7B">
        <w:rPr>
          <w:b/>
          <w:bCs/>
          <w:iCs/>
        </w:rPr>
        <w:t>ergonomisches Arbeitsumfeld</w:t>
      </w:r>
      <w:r w:rsidR="00CB07C1">
        <w:rPr>
          <w:b/>
          <w:bCs/>
          <w:iCs/>
        </w:rPr>
        <w:t xml:space="preserve"> </w:t>
      </w:r>
    </w:p>
    <w:p w14:paraId="16FCD4E1" w14:textId="77777777" w:rsidR="0087477C" w:rsidRPr="00D26DA2" w:rsidRDefault="0087477C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A6D0BC2" w14:textId="193292A8" w:rsidR="004F59B4" w:rsidRDefault="00D03926" w:rsidP="006166B7">
      <w:pPr>
        <w:spacing w:line="320" w:lineRule="atLeast"/>
        <w:jc w:val="both"/>
        <w:rPr>
          <w:bCs/>
          <w:szCs w:val="22"/>
        </w:rPr>
      </w:pPr>
      <w:r w:rsidRPr="00EE26BD">
        <w:rPr>
          <w:bCs/>
          <w:i/>
          <w:szCs w:val="22"/>
        </w:rPr>
        <w:t xml:space="preserve">Weinheim, </w:t>
      </w:r>
      <w:r w:rsidR="009416AA" w:rsidRPr="00EE26BD">
        <w:rPr>
          <w:bCs/>
          <w:i/>
          <w:szCs w:val="22"/>
        </w:rPr>
        <w:t>Ju</w:t>
      </w:r>
      <w:r w:rsidR="00EE26BD">
        <w:rPr>
          <w:bCs/>
          <w:i/>
          <w:szCs w:val="22"/>
        </w:rPr>
        <w:t>li</w:t>
      </w:r>
      <w:r w:rsidRPr="00EE26BD">
        <w:rPr>
          <w:bCs/>
          <w:i/>
          <w:szCs w:val="22"/>
        </w:rPr>
        <w:t xml:space="preserve"> 202</w:t>
      </w:r>
      <w:r w:rsidR="00B67648" w:rsidRPr="00EE26BD">
        <w:rPr>
          <w:bCs/>
          <w:i/>
          <w:szCs w:val="22"/>
        </w:rPr>
        <w:t>2</w:t>
      </w:r>
      <w:r w:rsidRPr="00EE26BD">
        <w:rPr>
          <w:bCs/>
          <w:i/>
          <w:szCs w:val="22"/>
        </w:rPr>
        <w:t xml:space="preserve"> –</w:t>
      </w:r>
      <w:r w:rsidR="004538D4" w:rsidRPr="00EE26BD">
        <w:rPr>
          <w:bCs/>
          <w:i/>
          <w:szCs w:val="22"/>
        </w:rPr>
        <w:t xml:space="preserve"> </w:t>
      </w:r>
      <w:r w:rsidR="0069326D" w:rsidRPr="00EE26BD">
        <w:rPr>
          <w:bCs/>
          <w:iCs/>
          <w:szCs w:val="22"/>
        </w:rPr>
        <w:t>Interdisziplinäre</w:t>
      </w:r>
      <w:r w:rsidR="0069326D">
        <w:rPr>
          <w:bCs/>
          <w:i/>
          <w:szCs w:val="22"/>
        </w:rPr>
        <w:t xml:space="preserve"> </w:t>
      </w:r>
      <w:r w:rsidR="004538D4" w:rsidRPr="004538D4">
        <w:rPr>
          <w:bCs/>
          <w:iCs/>
          <w:szCs w:val="22"/>
        </w:rPr>
        <w:t xml:space="preserve">Spitzenforschung </w:t>
      </w:r>
      <w:r w:rsidR="004538D4" w:rsidRPr="0069326D">
        <w:rPr>
          <w:bCs/>
          <w:iCs/>
          <w:szCs w:val="22"/>
        </w:rPr>
        <w:t>in einem</w:t>
      </w:r>
      <w:r w:rsidR="001217AB" w:rsidRPr="0069326D">
        <w:rPr>
          <w:bCs/>
          <w:iCs/>
          <w:szCs w:val="22"/>
        </w:rPr>
        <w:t xml:space="preserve"> </w:t>
      </w:r>
      <w:r w:rsidR="0069326D" w:rsidRPr="0069326D">
        <w:rPr>
          <w:bCs/>
          <w:iCs/>
          <w:szCs w:val="22"/>
        </w:rPr>
        <w:t>kommunikationsfördernden</w:t>
      </w:r>
      <w:r w:rsidR="0069326D">
        <w:rPr>
          <w:bCs/>
          <w:iCs/>
          <w:szCs w:val="22"/>
        </w:rPr>
        <w:t xml:space="preserve"> </w:t>
      </w:r>
      <w:r w:rsidR="0069326D" w:rsidRPr="0069326D">
        <w:rPr>
          <w:bCs/>
          <w:iCs/>
          <w:szCs w:val="22"/>
        </w:rPr>
        <w:t>Ambiente – i</w:t>
      </w:r>
      <w:r w:rsidR="009416AA">
        <w:rPr>
          <w:bCs/>
          <w:iCs/>
          <w:szCs w:val="22"/>
        </w:rPr>
        <w:t xml:space="preserve">n dem im Mai 2022 eröffneten </w:t>
      </w:r>
      <w:r w:rsidR="0069326D">
        <w:rPr>
          <w:iCs/>
        </w:rPr>
        <w:t xml:space="preserve">Neubau </w:t>
      </w:r>
      <w:proofErr w:type="spellStart"/>
      <w:r w:rsidR="0069326D">
        <w:rPr>
          <w:iCs/>
        </w:rPr>
        <w:t>SupraFAB</w:t>
      </w:r>
      <w:proofErr w:type="spellEnd"/>
      <w:r w:rsidR="0069326D">
        <w:rPr>
          <w:iCs/>
        </w:rPr>
        <w:t xml:space="preserve"> (</w:t>
      </w:r>
      <w:r w:rsidR="0069326D" w:rsidRPr="0069326D">
        <w:rPr>
          <w:iCs/>
        </w:rPr>
        <w:t>Supramolekulare Funktionale Architekturen an Biogrenzflächen</w:t>
      </w:r>
      <w:r w:rsidR="0069326D">
        <w:rPr>
          <w:iCs/>
        </w:rPr>
        <w:t xml:space="preserve">) </w:t>
      </w:r>
      <w:r w:rsidR="0069326D" w:rsidRPr="0069326D">
        <w:rPr>
          <w:iCs/>
        </w:rPr>
        <w:t>arbeiten</w:t>
      </w:r>
      <w:r w:rsidR="00682205">
        <w:rPr>
          <w:iCs/>
        </w:rPr>
        <w:t xml:space="preserve"> rund 100</w:t>
      </w:r>
      <w:r w:rsidR="0069326D" w:rsidRPr="0069326D">
        <w:rPr>
          <w:iCs/>
        </w:rPr>
        <w:t xml:space="preserve"> </w:t>
      </w:r>
      <w:proofErr w:type="spellStart"/>
      <w:r w:rsidR="0069326D">
        <w:rPr>
          <w:iCs/>
        </w:rPr>
        <w:t>Wissenschaftler:innen</w:t>
      </w:r>
      <w:proofErr w:type="spellEnd"/>
      <w:r w:rsidR="0069326D" w:rsidRPr="0069326D">
        <w:t xml:space="preserve"> </w:t>
      </w:r>
      <w:r w:rsidR="00B5557F">
        <w:t xml:space="preserve">der Fachbereiche </w:t>
      </w:r>
      <w:r w:rsidR="00B5557F" w:rsidRPr="008A3E41">
        <w:t xml:space="preserve">Biologie, Chemie, </w:t>
      </w:r>
      <w:r w:rsidR="00AC6EAA">
        <w:t xml:space="preserve">Pharmazie, </w:t>
      </w:r>
      <w:r w:rsidR="00B5557F" w:rsidRPr="008A3E41">
        <w:t xml:space="preserve">Physik und Medizin </w:t>
      </w:r>
      <w:r w:rsidR="00B5557F">
        <w:t xml:space="preserve">zusammen, um </w:t>
      </w:r>
      <w:r w:rsidR="00B5557F" w:rsidRPr="008A3E41">
        <w:t xml:space="preserve">mit nanophysikalischen Methoden </w:t>
      </w:r>
      <w:r w:rsidR="009A6FFC">
        <w:t>beispielsweise</w:t>
      </w:r>
      <w:r w:rsidR="00B5557F" w:rsidRPr="008A3E41">
        <w:t xml:space="preserve"> </w:t>
      </w:r>
      <w:r w:rsidR="00E55F66">
        <w:t>die</w:t>
      </w:r>
      <w:r w:rsidR="00E55F66" w:rsidRPr="00E55F66">
        <w:t xml:space="preserve"> Wechselwirkung von Krankheitserregern </w:t>
      </w:r>
      <w:r w:rsidR="00492B70">
        <w:t xml:space="preserve">mit </w:t>
      </w:r>
      <w:r w:rsidR="00E55F66" w:rsidRPr="00E55F66">
        <w:t>Zelloberflächen</w:t>
      </w:r>
      <w:r w:rsidR="00E55F66">
        <w:t xml:space="preserve"> </w:t>
      </w:r>
      <w:r w:rsidR="00B5557F">
        <w:t>zu erforschen.</w:t>
      </w:r>
      <w:r w:rsidR="00E55F66">
        <w:t xml:space="preserve"> </w:t>
      </w:r>
      <w:r w:rsidR="00E55F66" w:rsidRPr="00E55F66">
        <w:t xml:space="preserve">Das Gebäude ist technisch äußerst anspruchsvoll konzipiert: Damit die sensiblen Messungen nicht durch äußere Einflüsse beeinträchtigt werden, steht es auf einer schwingungsarmen, einen Meter dicken Bodenplatte. </w:t>
      </w:r>
      <w:r w:rsidR="00A5026E">
        <w:t>Als es um die Innenausstattung und speziell den Boden</w:t>
      </w:r>
      <w:r w:rsidR="004F59B4">
        <w:t xml:space="preserve"> </w:t>
      </w:r>
      <w:r w:rsidR="00A5026E">
        <w:t>für den Neubau ging</w:t>
      </w:r>
      <w:r w:rsidR="00AA2F9D">
        <w:t>,</w:t>
      </w:r>
      <w:r w:rsidR="008B66FB">
        <w:t xml:space="preserve"> wurde ein </w:t>
      </w:r>
      <w:r w:rsidR="00A5026E">
        <w:t>B</w:t>
      </w:r>
      <w:r w:rsidR="004F59B4">
        <w:t>elag</w:t>
      </w:r>
      <w:r w:rsidR="008B66FB">
        <w:t xml:space="preserve"> gesucht</w:t>
      </w:r>
      <w:r w:rsidR="00A5026E">
        <w:t xml:space="preserve">, der sowohl in den </w:t>
      </w:r>
      <w:r w:rsidR="009416AA">
        <w:t xml:space="preserve">hochmodernen </w:t>
      </w:r>
      <w:r w:rsidR="00A5026E">
        <w:t>Biologie-Laboren als auch i</w:t>
      </w:r>
      <w:r w:rsidR="00151579">
        <w:t xml:space="preserve">m </w:t>
      </w:r>
      <w:r w:rsidR="00667177">
        <w:t xml:space="preserve">Atrium, </w:t>
      </w:r>
      <w:r w:rsidR="007E4393">
        <w:t xml:space="preserve">den </w:t>
      </w:r>
      <w:r w:rsidR="00667177">
        <w:t>Kommunikationsbereichen</w:t>
      </w:r>
      <w:r w:rsidR="00151579">
        <w:t>,</w:t>
      </w:r>
      <w:r w:rsidR="00A5026E">
        <w:t xml:space="preserve"> </w:t>
      </w:r>
      <w:r w:rsidR="004F59B4">
        <w:t xml:space="preserve">Fluren, </w:t>
      </w:r>
      <w:r w:rsidR="00A5026E">
        <w:t xml:space="preserve">Büros und </w:t>
      </w:r>
      <w:r w:rsidR="00151579">
        <w:t>Seminar</w:t>
      </w:r>
      <w:r w:rsidR="00A5026E">
        <w:t xml:space="preserve">räumen verlegt werden konnte. Er musste also ebenso funktional wie attraktiv sein. Fündig </w:t>
      </w:r>
      <w:r w:rsidR="00DB6BB7">
        <w:t xml:space="preserve">wurden </w:t>
      </w:r>
      <w:r w:rsidR="008B66FB">
        <w:t>sie bei nora:</w:t>
      </w:r>
      <w:r w:rsidR="00DB6BB7">
        <w:t xml:space="preserve"> Der Kautschuk</w:t>
      </w:r>
      <w:r w:rsidR="004F59B4">
        <w:t>boden</w:t>
      </w:r>
      <w:r w:rsidR="00DB6BB7">
        <w:t xml:space="preserve"> </w:t>
      </w:r>
      <w:proofErr w:type="spellStart"/>
      <w:r w:rsidR="00DB6BB7">
        <w:t>noraplan</w:t>
      </w:r>
      <w:proofErr w:type="spellEnd"/>
      <w:r w:rsidR="00DB6BB7">
        <w:t xml:space="preserve"> </w:t>
      </w:r>
      <w:proofErr w:type="spellStart"/>
      <w:r w:rsidR="00DB6BB7">
        <w:t>sentica</w:t>
      </w:r>
      <w:proofErr w:type="spellEnd"/>
      <w:r w:rsidR="00DB6BB7">
        <w:t xml:space="preserve"> ist nicht nur besonders </w:t>
      </w:r>
      <w:r w:rsidR="004F59B4">
        <w:t xml:space="preserve">robust und </w:t>
      </w:r>
      <w:r w:rsidR="00DB6BB7">
        <w:t xml:space="preserve">medienbeständig </w:t>
      </w:r>
      <w:r w:rsidR="004F59B4">
        <w:t>sowie</w:t>
      </w:r>
      <w:r w:rsidR="00DB6BB7">
        <w:t xml:space="preserve"> einfach zu reinigen. Er </w:t>
      </w:r>
      <w:r w:rsidR="00902DAE">
        <w:t xml:space="preserve">überzeugt auch durch einen </w:t>
      </w:r>
      <w:bookmarkStart w:id="0" w:name="_Hlk104795489"/>
      <w:r w:rsidR="00902DAE">
        <w:t xml:space="preserve">modernen, monochromen Look </w:t>
      </w:r>
      <w:bookmarkEnd w:id="0"/>
      <w:r w:rsidR="00902DAE">
        <w:t xml:space="preserve">und </w:t>
      </w:r>
      <w:r w:rsidR="00DB6BB7">
        <w:t xml:space="preserve">unterstützt durch seine Dauerelastizität </w:t>
      </w:r>
      <w:r w:rsidR="00151579">
        <w:t>e</w:t>
      </w:r>
      <w:r w:rsidR="00DB6BB7">
        <w:t>in</w:t>
      </w:r>
      <w:r w:rsidR="004F59B4">
        <w:t>e gute Akustik sowie ein</w:t>
      </w:r>
      <w:r w:rsidR="00DB6BB7">
        <w:t xml:space="preserve"> ergonomisches Arbeitsumfeld, was </w:t>
      </w:r>
      <w:r w:rsidR="00EE26BD">
        <w:t>vor</w:t>
      </w:r>
      <w:r w:rsidR="00DB6BB7">
        <w:t xml:space="preserve"> allem für die Mitarbeitenden an den Steharbeitsplätzen </w:t>
      </w:r>
      <w:r w:rsidR="004F59B4">
        <w:t>wichtig ist</w:t>
      </w:r>
      <w:r w:rsidR="00DB6BB7">
        <w:t xml:space="preserve">. Darüber hinaus </w:t>
      </w:r>
      <w:r w:rsidR="000B2037">
        <w:t xml:space="preserve">sind </w:t>
      </w:r>
      <w:proofErr w:type="spellStart"/>
      <w:r w:rsidR="000B2037">
        <w:t>noraplan</w:t>
      </w:r>
      <w:proofErr w:type="spellEnd"/>
      <w:r w:rsidR="000B2037">
        <w:t xml:space="preserve"> </w:t>
      </w:r>
      <w:proofErr w:type="spellStart"/>
      <w:r w:rsidR="000B2037">
        <w:t>sentica</w:t>
      </w:r>
      <w:proofErr w:type="spellEnd"/>
      <w:r w:rsidR="000B2037">
        <w:t xml:space="preserve"> und der in den Laboren</w:t>
      </w:r>
      <w:r w:rsidR="00C65416">
        <w:t xml:space="preserve"> der </w:t>
      </w:r>
      <w:r w:rsidR="008B66FB">
        <w:t>Schutzstufe S</w:t>
      </w:r>
      <w:r w:rsidR="00C65416">
        <w:t>2</w:t>
      </w:r>
      <w:r w:rsidR="000B2037">
        <w:t xml:space="preserve"> </w:t>
      </w:r>
      <w:r w:rsidR="00DC7E58">
        <w:t>verlegte</w:t>
      </w:r>
      <w:r w:rsidR="000B2037">
        <w:t xml:space="preserve"> elektrostatisch ableitfähige </w:t>
      </w:r>
      <w:proofErr w:type="spellStart"/>
      <w:r w:rsidR="000B2037">
        <w:t>noraplan</w:t>
      </w:r>
      <w:proofErr w:type="spellEnd"/>
      <w:r w:rsidR="000B2037">
        <w:t xml:space="preserve"> </w:t>
      </w:r>
      <w:proofErr w:type="spellStart"/>
      <w:r w:rsidR="000B2037">
        <w:t>sentica</w:t>
      </w:r>
      <w:proofErr w:type="spellEnd"/>
      <w:r w:rsidR="000B2037">
        <w:t xml:space="preserve"> </w:t>
      </w:r>
      <w:proofErr w:type="spellStart"/>
      <w:r w:rsidR="000B2037">
        <w:t>ed</w:t>
      </w:r>
      <w:proofErr w:type="spellEnd"/>
      <w:r w:rsidR="000B2037">
        <w:t xml:space="preserve"> im selben Design erhältlich, sodass </w:t>
      </w:r>
      <w:r w:rsidR="004F59B4">
        <w:t xml:space="preserve">über alle Bereiche hinweg </w:t>
      </w:r>
      <w:r w:rsidR="000B2037">
        <w:t xml:space="preserve">eine harmonische Raumwirkung </w:t>
      </w:r>
      <w:r w:rsidR="004F59B4">
        <w:t>entsteht.</w:t>
      </w:r>
    </w:p>
    <w:p w14:paraId="69BABE96" w14:textId="3C2E8185" w:rsidR="00EC66B6" w:rsidRDefault="00EC66B6" w:rsidP="006166B7">
      <w:pPr>
        <w:spacing w:line="320" w:lineRule="atLeast"/>
        <w:jc w:val="both"/>
        <w:rPr>
          <w:bCs/>
          <w:szCs w:val="22"/>
        </w:rPr>
      </w:pPr>
    </w:p>
    <w:p w14:paraId="5F2B9CE9" w14:textId="74847A1A" w:rsidR="00EC66B6" w:rsidRPr="00EC66B6" w:rsidRDefault="006F561F" w:rsidP="006166B7">
      <w:pPr>
        <w:spacing w:line="320" w:lineRule="atLeast"/>
        <w:jc w:val="both"/>
        <w:rPr>
          <w:b/>
          <w:szCs w:val="22"/>
        </w:rPr>
      </w:pPr>
      <w:r>
        <w:rPr>
          <w:b/>
          <w:szCs w:val="22"/>
        </w:rPr>
        <w:t xml:space="preserve">Verschiedene </w:t>
      </w:r>
      <w:r w:rsidR="00704855">
        <w:rPr>
          <w:b/>
          <w:szCs w:val="22"/>
        </w:rPr>
        <w:t xml:space="preserve">funktionale </w:t>
      </w:r>
      <w:r>
        <w:rPr>
          <w:b/>
          <w:szCs w:val="22"/>
        </w:rPr>
        <w:t>Eigenschaften – ein Design</w:t>
      </w:r>
    </w:p>
    <w:p w14:paraId="669E414E" w14:textId="603C3F13" w:rsidR="00EC66B6" w:rsidRDefault="00EC66B6" w:rsidP="006166B7">
      <w:pPr>
        <w:spacing w:line="320" w:lineRule="atLeast"/>
        <w:jc w:val="both"/>
        <w:rPr>
          <w:bCs/>
          <w:szCs w:val="22"/>
        </w:rPr>
      </w:pPr>
    </w:p>
    <w:p w14:paraId="771F938F" w14:textId="4CE423A4" w:rsidR="0033688C" w:rsidRDefault="009D6AF8" w:rsidP="006166B7">
      <w:pPr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 xml:space="preserve">Der zweigeschossige </w:t>
      </w:r>
      <w:r w:rsidR="00B0545C">
        <w:rPr>
          <w:bCs/>
          <w:szCs w:val="22"/>
        </w:rPr>
        <w:t xml:space="preserve">Neubau des </w:t>
      </w:r>
      <w:proofErr w:type="spellStart"/>
      <w:r w:rsidR="00B0545C">
        <w:rPr>
          <w:bCs/>
          <w:szCs w:val="22"/>
        </w:rPr>
        <w:t>SupraFAB</w:t>
      </w:r>
      <w:proofErr w:type="spellEnd"/>
      <w:r w:rsidR="00B0545C">
        <w:rPr>
          <w:bCs/>
          <w:szCs w:val="22"/>
        </w:rPr>
        <w:t xml:space="preserve"> </w:t>
      </w:r>
      <w:r>
        <w:rPr>
          <w:bCs/>
          <w:szCs w:val="22"/>
        </w:rPr>
        <w:t>bietet den</w:t>
      </w:r>
      <w:r w:rsidR="00B0545C">
        <w:rPr>
          <w:bCs/>
          <w:szCs w:val="22"/>
        </w:rPr>
        <w:t xml:space="preserve"> Forschenden aus aller Welt ein </w:t>
      </w:r>
      <w:bookmarkStart w:id="1" w:name="_Hlk104795507"/>
      <w:r w:rsidR="00715D82">
        <w:rPr>
          <w:bCs/>
          <w:szCs w:val="22"/>
        </w:rPr>
        <w:t xml:space="preserve">attraktives, </w:t>
      </w:r>
      <w:r w:rsidR="00B0545C">
        <w:rPr>
          <w:bCs/>
          <w:szCs w:val="22"/>
        </w:rPr>
        <w:t>kommunikationsförderndes Umfeld</w:t>
      </w:r>
      <w:bookmarkEnd w:id="1"/>
      <w:r w:rsidR="00B0545C">
        <w:rPr>
          <w:bCs/>
          <w:szCs w:val="22"/>
        </w:rPr>
        <w:t xml:space="preserve">. </w:t>
      </w:r>
      <w:r w:rsidR="00AB46EF">
        <w:rPr>
          <w:bCs/>
          <w:szCs w:val="22"/>
        </w:rPr>
        <w:t xml:space="preserve">Zentrale </w:t>
      </w:r>
      <w:r w:rsidR="009C5A4B">
        <w:rPr>
          <w:bCs/>
          <w:szCs w:val="22"/>
        </w:rPr>
        <w:t>Begegnungs</w:t>
      </w:r>
      <w:r w:rsidR="00B22E3E">
        <w:rPr>
          <w:bCs/>
          <w:szCs w:val="22"/>
        </w:rPr>
        <w:t>zone</w:t>
      </w:r>
      <w:r w:rsidR="009C5A4B">
        <w:rPr>
          <w:bCs/>
          <w:szCs w:val="22"/>
        </w:rPr>
        <w:t xml:space="preserve"> ist das </w:t>
      </w:r>
      <w:bookmarkStart w:id="2" w:name="_Hlk104795516"/>
      <w:r w:rsidR="005E71B7">
        <w:rPr>
          <w:bCs/>
          <w:szCs w:val="22"/>
        </w:rPr>
        <w:t xml:space="preserve">lichtdurchflutete, </w:t>
      </w:r>
      <w:r w:rsidR="00715D82">
        <w:rPr>
          <w:bCs/>
          <w:szCs w:val="22"/>
        </w:rPr>
        <w:t xml:space="preserve">großzügige </w:t>
      </w:r>
      <w:bookmarkEnd w:id="2"/>
      <w:r w:rsidR="007E4393">
        <w:rPr>
          <w:bCs/>
          <w:szCs w:val="22"/>
        </w:rPr>
        <w:t xml:space="preserve">Atrium </w:t>
      </w:r>
      <w:r w:rsidR="00B0545C">
        <w:rPr>
          <w:bCs/>
          <w:szCs w:val="22"/>
        </w:rPr>
        <w:t xml:space="preserve">mit </w:t>
      </w:r>
      <w:r w:rsidR="009C5A4B">
        <w:rPr>
          <w:bCs/>
          <w:szCs w:val="22"/>
        </w:rPr>
        <w:t xml:space="preserve">seiner </w:t>
      </w:r>
      <w:r w:rsidR="00B0545C">
        <w:rPr>
          <w:bCs/>
          <w:szCs w:val="22"/>
        </w:rPr>
        <w:t xml:space="preserve">imposanten </w:t>
      </w:r>
      <w:r w:rsidR="006F561F">
        <w:rPr>
          <w:bCs/>
          <w:szCs w:val="22"/>
        </w:rPr>
        <w:t xml:space="preserve">weißen </w:t>
      </w:r>
      <w:r w:rsidR="00B0545C">
        <w:rPr>
          <w:bCs/>
          <w:szCs w:val="22"/>
        </w:rPr>
        <w:t>Treppe</w:t>
      </w:r>
      <w:r w:rsidR="004A33AE">
        <w:rPr>
          <w:bCs/>
          <w:szCs w:val="22"/>
        </w:rPr>
        <w:t xml:space="preserve"> als Blickfang</w:t>
      </w:r>
      <w:r w:rsidR="00781929">
        <w:rPr>
          <w:bCs/>
          <w:szCs w:val="22"/>
        </w:rPr>
        <w:t xml:space="preserve">. Die </w:t>
      </w:r>
      <w:bookmarkStart w:id="3" w:name="_Hlk104795525"/>
      <w:r w:rsidR="00781929">
        <w:rPr>
          <w:bCs/>
          <w:szCs w:val="22"/>
        </w:rPr>
        <w:t>zeitgemäße</w:t>
      </w:r>
      <w:r w:rsidR="004A33AE">
        <w:rPr>
          <w:bCs/>
          <w:szCs w:val="22"/>
        </w:rPr>
        <w:t>,</w:t>
      </w:r>
      <w:r w:rsidR="00781929">
        <w:rPr>
          <w:bCs/>
          <w:szCs w:val="22"/>
        </w:rPr>
        <w:t xml:space="preserve"> reduzierte Architektur </w:t>
      </w:r>
      <w:bookmarkEnd w:id="3"/>
      <w:r w:rsidR="00781929">
        <w:rPr>
          <w:bCs/>
          <w:szCs w:val="22"/>
        </w:rPr>
        <w:t xml:space="preserve">wird auch vom Bodenbelag unterstützt. Der hellgraue </w:t>
      </w:r>
      <w:proofErr w:type="spellStart"/>
      <w:r w:rsidR="00781929">
        <w:rPr>
          <w:bCs/>
          <w:szCs w:val="22"/>
        </w:rPr>
        <w:t>noraplan</w:t>
      </w:r>
      <w:proofErr w:type="spellEnd"/>
      <w:r w:rsidR="00781929">
        <w:rPr>
          <w:bCs/>
          <w:szCs w:val="22"/>
        </w:rPr>
        <w:t xml:space="preserve"> </w:t>
      </w:r>
      <w:proofErr w:type="spellStart"/>
      <w:r w:rsidR="00781929">
        <w:rPr>
          <w:bCs/>
          <w:szCs w:val="22"/>
        </w:rPr>
        <w:t>sentica</w:t>
      </w:r>
      <w:proofErr w:type="spellEnd"/>
      <w:r w:rsidR="00151579">
        <w:rPr>
          <w:bCs/>
          <w:szCs w:val="22"/>
        </w:rPr>
        <w:t xml:space="preserve"> </w:t>
      </w:r>
      <w:r w:rsidR="00781929">
        <w:rPr>
          <w:bCs/>
          <w:szCs w:val="22"/>
        </w:rPr>
        <w:t xml:space="preserve">bietet einen attraktiven Kontrast zum weißen Mobiliar und ermöglicht zudem eine funktionsübergreifende Gestaltung über die verschiedenen Einsatzbereiche hinweg. </w:t>
      </w:r>
      <w:r w:rsidR="00B22E3E">
        <w:rPr>
          <w:bCs/>
          <w:szCs w:val="22"/>
        </w:rPr>
        <w:t xml:space="preserve">Denn in den Laboren wurden der Kautschuk-Belag in der elektrostatisch ableitfähigen </w:t>
      </w:r>
      <w:proofErr w:type="spellStart"/>
      <w:r>
        <w:rPr>
          <w:bCs/>
          <w:szCs w:val="22"/>
        </w:rPr>
        <w:t>ed</w:t>
      </w:r>
      <w:proofErr w:type="spellEnd"/>
      <w:r>
        <w:rPr>
          <w:bCs/>
          <w:szCs w:val="22"/>
        </w:rPr>
        <w:t>-</w:t>
      </w:r>
      <w:r w:rsidR="00B22E3E">
        <w:rPr>
          <w:bCs/>
          <w:szCs w:val="22"/>
        </w:rPr>
        <w:t xml:space="preserve">Variante verlegt. </w:t>
      </w:r>
      <w:r>
        <w:rPr>
          <w:bCs/>
          <w:szCs w:val="22"/>
        </w:rPr>
        <w:t>„</w:t>
      </w:r>
      <w:r w:rsidR="005E4034">
        <w:rPr>
          <w:bCs/>
          <w:szCs w:val="22"/>
        </w:rPr>
        <w:t xml:space="preserve">Die </w:t>
      </w:r>
      <w:r w:rsidR="00582ABB">
        <w:rPr>
          <w:bCs/>
          <w:szCs w:val="22"/>
        </w:rPr>
        <w:t xml:space="preserve">ansprechende Optik </w:t>
      </w:r>
      <w:r w:rsidR="005E4034">
        <w:rPr>
          <w:bCs/>
          <w:szCs w:val="22"/>
        </w:rPr>
        <w:t xml:space="preserve">der Beläge </w:t>
      </w:r>
      <w:r w:rsidR="00715D82">
        <w:rPr>
          <w:bCs/>
          <w:szCs w:val="22"/>
        </w:rPr>
        <w:t xml:space="preserve">hat uns die Möglichkeit eröffnet, diese nicht nur in den Biologie-Laboren, sondern auch </w:t>
      </w:r>
      <w:r w:rsidR="00550A8F">
        <w:rPr>
          <w:bCs/>
          <w:szCs w:val="22"/>
        </w:rPr>
        <w:t xml:space="preserve">im </w:t>
      </w:r>
      <w:r w:rsidR="00715D82">
        <w:rPr>
          <w:bCs/>
          <w:szCs w:val="22"/>
        </w:rPr>
        <w:t xml:space="preserve">selben Design </w:t>
      </w:r>
      <w:r w:rsidR="00AC30EC">
        <w:rPr>
          <w:bCs/>
          <w:szCs w:val="22"/>
        </w:rPr>
        <w:t xml:space="preserve">und in derselben Farbe </w:t>
      </w:r>
      <w:r w:rsidR="00715D82">
        <w:rPr>
          <w:bCs/>
          <w:szCs w:val="22"/>
        </w:rPr>
        <w:t xml:space="preserve">in den repräsentativen Bereichen, wie </w:t>
      </w:r>
      <w:r w:rsidR="008254E8">
        <w:rPr>
          <w:bCs/>
          <w:szCs w:val="22"/>
        </w:rPr>
        <w:t>der Kommunikationshalle</w:t>
      </w:r>
      <w:r w:rsidR="00EC4B9E">
        <w:rPr>
          <w:bCs/>
          <w:szCs w:val="22"/>
        </w:rPr>
        <w:t xml:space="preserve">, den </w:t>
      </w:r>
      <w:r w:rsidR="00715D82">
        <w:rPr>
          <w:bCs/>
          <w:szCs w:val="22"/>
        </w:rPr>
        <w:t xml:space="preserve">Büros </w:t>
      </w:r>
      <w:r w:rsidR="00EC4B9E">
        <w:rPr>
          <w:bCs/>
          <w:szCs w:val="22"/>
        </w:rPr>
        <w:t xml:space="preserve">und </w:t>
      </w:r>
      <w:r w:rsidR="00715D82">
        <w:rPr>
          <w:bCs/>
          <w:szCs w:val="22"/>
        </w:rPr>
        <w:t xml:space="preserve">Seminarräumen einzusetzen und so </w:t>
      </w:r>
      <w:r w:rsidR="00EC4B9E">
        <w:rPr>
          <w:bCs/>
          <w:szCs w:val="22"/>
        </w:rPr>
        <w:t xml:space="preserve">durchgängig </w:t>
      </w:r>
      <w:r w:rsidR="00715D82">
        <w:rPr>
          <w:bCs/>
          <w:szCs w:val="22"/>
        </w:rPr>
        <w:t xml:space="preserve">ein </w:t>
      </w:r>
      <w:bookmarkStart w:id="4" w:name="_Hlk104795543"/>
      <w:r w:rsidR="004A33AE">
        <w:rPr>
          <w:bCs/>
          <w:szCs w:val="22"/>
        </w:rPr>
        <w:t>modernes</w:t>
      </w:r>
      <w:r w:rsidR="00B45806">
        <w:rPr>
          <w:bCs/>
          <w:szCs w:val="22"/>
        </w:rPr>
        <w:t xml:space="preserve"> </w:t>
      </w:r>
      <w:r w:rsidR="00EC4B9E">
        <w:rPr>
          <w:bCs/>
          <w:szCs w:val="22"/>
        </w:rPr>
        <w:t xml:space="preserve">Ambiente </w:t>
      </w:r>
      <w:bookmarkEnd w:id="4"/>
      <w:r w:rsidR="00715D82">
        <w:rPr>
          <w:bCs/>
          <w:szCs w:val="22"/>
        </w:rPr>
        <w:t xml:space="preserve">zu schaffen“, </w:t>
      </w:r>
      <w:r w:rsidR="00BD50D0">
        <w:rPr>
          <w:bCs/>
          <w:szCs w:val="22"/>
        </w:rPr>
        <w:t>berichtet</w:t>
      </w:r>
      <w:r w:rsidR="00667177">
        <w:rPr>
          <w:bCs/>
          <w:szCs w:val="22"/>
        </w:rPr>
        <w:t xml:space="preserve"> der</w:t>
      </w:r>
      <w:r w:rsidR="00BD50D0">
        <w:rPr>
          <w:bCs/>
          <w:szCs w:val="22"/>
        </w:rPr>
        <w:t xml:space="preserve"> </w:t>
      </w:r>
      <w:r w:rsidR="00B53FD7">
        <w:rPr>
          <w:bCs/>
          <w:szCs w:val="22"/>
        </w:rPr>
        <w:t xml:space="preserve">Projektleiter </w:t>
      </w:r>
      <w:r w:rsidR="005C333C">
        <w:rPr>
          <w:bCs/>
          <w:szCs w:val="22"/>
        </w:rPr>
        <w:t xml:space="preserve">vom Architekturbüro </w:t>
      </w:r>
      <w:r w:rsidR="005C333C" w:rsidRPr="005C333C">
        <w:rPr>
          <w:bCs/>
          <w:szCs w:val="22"/>
        </w:rPr>
        <w:t>Nickl &amp; Partner Berlin</w:t>
      </w:r>
      <w:r w:rsidR="005C333C">
        <w:rPr>
          <w:bCs/>
          <w:szCs w:val="22"/>
        </w:rPr>
        <w:t>.</w:t>
      </w:r>
    </w:p>
    <w:p w14:paraId="49B8869C" w14:textId="77777777" w:rsidR="0033688C" w:rsidRDefault="0033688C" w:rsidP="006166B7">
      <w:pPr>
        <w:jc w:val="both"/>
        <w:rPr>
          <w:bCs/>
          <w:szCs w:val="22"/>
        </w:rPr>
      </w:pPr>
      <w:r>
        <w:rPr>
          <w:bCs/>
          <w:szCs w:val="22"/>
        </w:rPr>
        <w:br w:type="page"/>
      </w:r>
    </w:p>
    <w:p w14:paraId="347AE109" w14:textId="140DA873" w:rsidR="00B53FD7" w:rsidRDefault="00A6633D" w:rsidP="006166B7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lastRenderedPageBreak/>
        <w:t>Medienbeständig</w:t>
      </w:r>
      <w:r w:rsidR="0010608B">
        <w:rPr>
          <w:b/>
          <w:iCs/>
          <w:szCs w:val="22"/>
        </w:rPr>
        <w:t xml:space="preserve"> – für höchste Hygiene</w:t>
      </w:r>
      <w:r w:rsidR="009537FD">
        <w:rPr>
          <w:b/>
          <w:iCs/>
          <w:szCs w:val="22"/>
        </w:rPr>
        <w:t xml:space="preserve"> </w:t>
      </w:r>
    </w:p>
    <w:p w14:paraId="02F14B66" w14:textId="77777777" w:rsidR="009537FD" w:rsidRDefault="009537FD" w:rsidP="006166B7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BD402A0" w14:textId="11D9F24F" w:rsidR="004F59B4" w:rsidRDefault="009974F0" w:rsidP="006166B7">
      <w:pPr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 xml:space="preserve">Im Vordergrund </w:t>
      </w:r>
      <w:r w:rsidR="00B53FD7">
        <w:rPr>
          <w:bCs/>
          <w:szCs w:val="22"/>
        </w:rPr>
        <w:t xml:space="preserve">der Bodenauswahl </w:t>
      </w:r>
      <w:r>
        <w:rPr>
          <w:bCs/>
          <w:szCs w:val="22"/>
        </w:rPr>
        <w:t>standen jedoch die funktionalen Eigenschaften</w:t>
      </w:r>
      <w:r w:rsidR="0000054D">
        <w:rPr>
          <w:bCs/>
          <w:szCs w:val="22"/>
        </w:rPr>
        <w:t xml:space="preserve"> der Beläge, vor allem </w:t>
      </w:r>
      <w:r w:rsidR="00AA42E3">
        <w:rPr>
          <w:bCs/>
          <w:szCs w:val="22"/>
        </w:rPr>
        <w:t xml:space="preserve">die </w:t>
      </w:r>
      <w:r w:rsidR="0000054D">
        <w:rPr>
          <w:bCs/>
          <w:szCs w:val="22"/>
        </w:rPr>
        <w:t>Medienbeständigkeit und Hygiene</w:t>
      </w:r>
      <w:r>
        <w:rPr>
          <w:bCs/>
          <w:szCs w:val="22"/>
        </w:rPr>
        <w:t>.</w:t>
      </w:r>
      <w:r w:rsidR="000647E2">
        <w:rPr>
          <w:bCs/>
          <w:szCs w:val="22"/>
        </w:rPr>
        <w:t xml:space="preserve"> </w:t>
      </w:r>
      <w:r>
        <w:rPr>
          <w:bCs/>
          <w:szCs w:val="22"/>
        </w:rPr>
        <w:t>„</w:t>
      </w:r>
      <w:proofErr w:type="spellStart"/>
      <w:r w:rsidR="00905610">
        <w:rPr>
          <w:bCs/>
          <w:szCs w:val="22"/>
        </w:rPr>
        <w:t>noraplan</w:t>
      </w:r>
      <w:proofErr w:type="spellEnd"/>
      <w:r w:rsidR="00905610">
        <w:rPr>
          <w:bCs/>
          <w:szCs w:val="22"/>
        </w:rPr>
        <w:t xml:space="preserve"> </w:t>
      </w:r>
      <w:proofErr w:type="spellStart"/>
      <w:r w:rsidR="00905610">
        <w:rPr>
          <w:bCs/>
          <w:szCs w:val="22"/>
        </w:rPr>
        <w:t>sentica</w:t>
      </w:r>
      <w:proofErr w:type="spellEnd"/>
      <w:r w:rsidR="00905610">
        <w:rPr>
          <w:bCs/>
          <w:szCs w:val="22"/>
        </w:rPr>
        <w:t xml:space="preserve"> </w:t>
      </w:r>
      <w:proofErr w:type="spellStart"/>
      <w:r w:rsidR="00905610">
        <w:rPr>
          <w:bCs/>
          <w:szCs w:val="22"/>
        </w:rPr>
        <w:t>ed</w:t>
      </w:r>
      <w:proofErr w:type="spellEnd"/>
      <w:r w:rsidR="00905610">
        <w:rPr>
          <w:bCs/>
          <w:szCs w:val="22"/>
        </w:rPr>
        <w:t xml:space="preserve"> ist </w:t>
      </w:r>
      <w:r w:rsidR="0000054D">
        <w:rPr>
          <w:bCs/>
          <w:szCs w:val="22"/>
        </w:rPr>
        <w:t xml:space="preserve">aufgrund seiner dichten Oberfläche </w:t>
      </w:r>
      <w:r w:rsidR="003E646F">
        <w:rPr>
          <w:bCs/>
          <w:szCs w:val="22"/>
        </w:rPr>
        <w:t xml:space="preserve">weitgehend </w:t>
      </w:r>
      <w:r>
        <w:rPr>
          <w:bCs/>
          <w:szCs w:val="22"/>
        </w:rPr>
        <w:t xml:space="preserve">beständig </w:t>
      </w:r>
      <w:r>
        <w:rPr>
          <w:bCs/>
          <w:iCs/>
          <w:szCs w:val="22"/>
        </w:rPr>
        <w:t xml:space="preserve">gegen </w:t>
      </w:r>
      <w:r w:rsidR="00C65416">
        <w:rPr>
          <w:bCs/>
          <w:iCs/>
          <w:szCs w:val="22"/>
        </w:rPr>
        <w:t xml:space="preserve">verdünnte </w:t>
      </w:r>
      <w:r>
        <w:rPr>
          <w:bCs/>
          <w:iCs/>
          <w:szCs w:val="22"/>
        </w:rPr>
        <w:t>Säuren, Laugen</w:t>
      </w:r>
      <w:r w:rsidR="00E534F0">
        <w:rPr>
          <w:bCs/>
          <w:iCs/>
          <w:szCs w:val="22"/>
        </w:rPr>
        <w:t xml:space="preserve"> sowie</w:t>
      </w:r>
      <w:r>
        <w:rPr>
          <w:bCs/>
          <w:iCs/>
          <w:szCs w:val="22"/>
        </w:rPr>
        <w:t xml:space="preserve"> Lösungs- und Desinfektionsmitte</w:t>
      </w:r>
      <w:r w:rsidR="000813CE">
        <w:rPr>
          <w:bCs/>
          <w:iCs/>
          <w:szCs w:val="22"/>
        </w:rPr>
        <w:t>l</w:t>
      </w:r>
      <w:r w:rsidR="00DC7E58">
        <w:rPr>
          <w:bCs/>
          <w:iCs/>
          <w:szCs w:val="22"/>
        </w:rPr>
        <w:t xml:space="preserve"> und daher für biologische und chemische Labore ideal geeignet</w:t>
      </w:r>
      <w:r>
        <w:rPr>
          <w:bCs/>
          <w:iCs/>
          <w:szCs w:val="22"/>
        </w:rPr>
        <w:t xml:space="preserve">“, unterstreicht </w:t>
      </w:r>
      <w:r w:rsidR="001B4023">
        <w:rPr>
          <w:bCs/>
          <w:iCs/>
          <w:szCs w:val="22"/>
        </w:rPr>
        <w:t>Martina Hoock</w:t>
      </w:r>
      <w:r>
        <w:rPr>
          <w:bCs/>
          <w:iCs/>
          <w:szCs w:val="22"/>
        </w:rPr>
        <w:t>, nora Marktsegment-Spezialist</w:t>
      </w:r>
      <w:r w:rsidR="003357D3">
        <w:rPr>
          <w:bCs/>
          <w:iCs/>
          <w:szCs w:val="22"/>
        </w:rPr>
        <w:t xml:space="preserve">in für das </w:t>
      </w:r>
      <w:r w:rsidR="001B4023">
        <w:rPr>
          <w:bCs/>
          <w:iCs/>
          <w:szCs w:val="22"/>
        </w:rPr>
        <w:t xml:space="preserve">Bildungs- und </w:t>
      </w:r>
      <w:r w:rsidR="003357D3">
        <w:rPr>
          <w:bCs/>
          <w:iCs/>
          <w:szCs w:val="22"/>
        </w:rPr>
        <w:t>Gesundheits</w:t>
      </w:r>
      <w:r w:rsidR="001B4023">
        <w:rPr>
          <w:bCs/>
          <w:iCs/>
          <w:szCs w:val="22"/>
        </w:rPr>
        <w:t>wese</w:t>
      </w:r>
      <w:r w:rsidR="003357D3">
        <w:rPr>
          <w:bCs/>
          <w:iCs/>
          <w:szCs w:val="22"/>
        </w:rPr>
        <w:t xml:space="preserve">n in der DACH-Region. </w:t>
      </w:r>
      <w:r w:rsidR="0000054D">
        <w:rPr>
          <w:bCs/>
          <w:iCs/>
          <w:szCs w:val="22"/>
        </w:rPr>
        <w:t xml:space="preserve">Um zu vermeiden, dass umwelt- und gesundheitsschädliche Substanzen in den Untergrund gelangen, wurde </w:t>
      </w:r>
      <w:r w:rsidR="003559D0">
        <w:rPr>
          <w:bCs/>
          <w:iCs/>
          <w:szCs w:val="22"/>
        </w:rPr>
        <w:t xml:space="preserve">in den Biologie-Laboren </w:t>
      </w:r>
      <w:r w:rsidR="0000054D">
        <w:rPr>
          <w:bCs/>
          <w:iCs/>
          <w:szCs w:val="22"/>
        </w:rPr>
        <w:t>auf einen hygienischen Wand-Boden-Abschluss geachtet</w:t>
      </w:r>
      <w:r w:rsidR="009D7EFF">
        <w:rPr>
          <w:bCs/>
          <w:iCs/>
          <w:szCs w:val="22"/>
        </w:rPr>
        <w:t xml:space="preserve">. Auch hierfür bietet nora ein umfangreiches Zubehörprogramm </w:t>
      </w:r>
      <w:r w:rsidR="00AA42E3">
        <w:rPr>
          <w:bCs/>
          <w:iCs/>
          <w:szCs w:val="22"/>
        </w:rPr>
        <w:t>an</w:t>
      </w:r>
      <w:r w:rsidR="009304C6">
        <w:rPr>
          <w:bCs/>
          <w:iCs/>
          <w:szCs w:val="22"/>
        </w:rPr>
        <w:t>,</w:t>
      </w:r>
      <w:r w:rsidR="00AA42E3">
        <w:rPr>
          <w:bCs/>
          <w:iCs/>
          <w:szCs w:val="22"/>
        </w:rPr>
        <w:t xml:space="preserve"> </w:t>
      </w:r>
      <w:r w:rsidR="00470B7B">
        <w:rPr>
          <w:bCs/>
          <w:iCs/>
          <w:szCs w:val="22"/>
        </w:rPr>
        <w:t xml:space="preserve">das </w:t>
      </w:r>
      <w:r w:rsidR="00DC7E58">
        <w:rPr>
          <w:bCs/>
          <w:iCs/>
          <w:szCs w:val="22"/>
        </w:rPr>
        <w:t>in der gleichen Farbe</w:t>
      </w:r>
      <w:r w:rsidR="00AA42E3">
        <w:rPr>
          <w:bCs/>
          <w:iCs/>
          <w:szCs w:val="22"/>
        </w:rPr>
        <w:t xml:space="preserve"> wie die Bodenbeläge </w:t>
      </w:r>
      <w:r w:rsidR="009304C6">
        <w:rPr>
          <w:bCs/>
          <w:iCs/>
          <w:szCs w:val="22"/>
        </w:rPr>
        <w:t xml:space="preserve">erhältlich ist. Damit kann der Belag hygienisch an </w:t>
      </w:r>
      <w:r w:rsidR="00AA42E3">
        <w:rPr>
          <w:bCs/>
          <w:iCs/>
          <w:szCs w:val="22"/>
        </w:rPr>
        <w:t xml:space="preserve">Zargen, </w:t>
      </w:r>
      <w:r w:rsidR="009D7EFF" w:rsidRPr="005A3BB7">
        <w:rPr>
          <w:bCs/>
          <w:iCs/>
          <w:szCs w:val="22"/>
        </w:rPr>
        <w:t>Einbauten, Wände</w:t>
      </w:r>
      <w:r w:rsidR="009D7EFF">
        <w:rPr>
          <w:bCs/>
          <w:iCs/>
          <w:szCs w:val="22"/>
        </w:rPr>
        <w:t xml:space="preserve"> und Abflüsse </w:t>
      </w:r>
      <w:r w:rsidR="00AA42E3">
        <w:rPr>
          <w:bCs/>
          <w:iCs/>
          <w:szCs w:val="22"/>
        </w:rPr>
        <w:t>herangeführt werden</w:t>
      </w:r>
      <w:r w:rsidR="009D7EFF">
        <w:rPr>
          <w:bCs/>
          <w:iCs/>
          <w:szCs w:val="22"/>
        </w:rPr>
        <w:t>.</w:t>
      </w:r>
      <w:r w:rsidR="0000054D">
        <w:rPr>
          <w:bCs/>
          <w:iCs/>
          <w:szCs w:val="22"/>
        </w:rPr>
        <w:t xml:space="preserve"> „</w:t>
      </w:r>
      <w:r w:rsidR="004A33AE">
        <w:rPr>
          <w:bCs/>
          <w:iCs/>
          <w:szCs w:val="22"/>
        </w:rPr>
        <w:t xml:space="preserve">Wir haben von dieser Möglichkeit Gebrauch gemacht und in den </w:t>
      </w:r>
      <w:r w:rsidR="003E646F">
        <w:rPr>
          <w:bCs/>
          <w:iCs/>
          <w:szCs w:val="22"/>
        </w:rPr>
        <w:t>Biologie-</w:t>
      </w:r>
      <w:r w:rsidR="004A33AE">
        <w:rPr>
          <w:bCs/>
          <w:iCs/>
          <w:szCs w:val="22"/>
        </w:rPr>
        <w:t xml:space="preserve">Laboren vorgefertigte </w:t>
      </w:r>
      <w:r w:rsidRPr="007529F2">
        <w:rPr>
          <w:bCs/>
          <w:iCs/>
          <w:szCs w:val="22"/>
        </w:rPr>
        <w:t xml:space="preserve">Sockelleisten und Sockelleistenwinkel </w:t>
      </w:r>
      <w:r w:rsidR="004A33AE">
        <w:rPr>
          <w:bCs/>
          <w:iCs/>
          <w:szCs w:val="22"/>
        </w:rPr>
        <w:t xml:space="preserve">eingesetzt“, sagt </w:t>
      </w:r>
      <w:r w:rsidR="00D1626E">
        <w:rPr>
          <w:bCs/>
          <w:iCs/>
          <w:szCs w:val="22"/>
        </w:rPr>
        <w:t>der Projektleiter.</w:t>
      </w:r>
      <w:r w:rsidR="00550A8F">
        <w:rPr>
          <w:bCs/>
          <w:iCs/>
          <w:szCs w:val="22"/>
        </w:rPr>
        <w:t xml:space="preserve"> </w:t>
      </w:r>
      <w:r w:rsidR="00905610">
        <w:rPr>
          <w:bCs/>
          <w:iCs/>
          <w:szCs w:val="22"/>
        </w:rPr>
        <w:t xml:space="preserve"> </w:t>
      </w:r>
      <w:r w:rsidR="004F59B4">
        <w:rPr>
          <w:bCs/>
          <w:szCs w:val="22"/>
        </w:rPr>
        <w:t xml:space="preserve"> </w:t>
      </w:r>
    </w:p>
    <w:p w14:paraId="07FC0B8D" w14:textId="6B53CC94" w:rsidR="00B0545C" w:rsidRDefault="00B0545C" w:rsidP="006166B7">
      <w:pPr>
        <w:spacing w:line="320" w:lineRule="atLeast"/>
        <w:jc w:val="both"/>
        <w:rPr>
          <w:bCs/>
          <w:szCs w:val="22"/>
        </w:rPr>
      </w:pPr>
    </w:p>
    <w:p w14:paraId="1991362F" w14:textId="041518EF" w:rsidR="006F561F" w:rsidRDefault="0010608B" w:rsidP="006166B7">
      <w:pPr>
        <w:spacing w:line="320" w:lineRule="atLeast"/>
        <w:jc w:val="both"/>
        <w:rPr>
          <w:bCs/>
          <w:szCs w:val="22"/>
        </w:rPr>
      </w:pPr>
      <w:r>
        <w:rPr>
          <w:b/>
          <w:szCs w:val="22"/>
        </w:rPr>
        <w:t xml:space="preserve">Dauerhaft elastisch – </w:t>
      </w:r>
      <w:r w:rsidR="00A6633D">
        <w:rPr>
          <w:b/>
          <w:szCs w:val="22"/>
        </w:rPr>
        <w:t xml:space="preserve">für ein </w:t>
      </w:r>
      <w:r w:rsidR="003A3D68">
        <w:rPr>
          <w:b/>
          <w:szCs w:val="22"/>
        </w:rPr>
        <w:t xml:space="preserve">modernes, </w:t>
      </w:r>
      <w:r w:rsidR="00A6633D">
        <w:rPr>
          <w:b/>
          <w:szCs w:val="22"/>
        </w:rPr>
        <w:t>ergonomisches Arbeitsumfeld</w:t>
      </w:r>
    </w:p>
    <w:p w14:paraId="3442E1A0" w14:textId="77777777" w:rsidR="002E37D3" w:rsidRDefault="002E37D3" w:rsidP="006166B7">
      <w:pPr>
        <w:autoSpaceDE w:val="0"/>
        <w:autoSpaceDN w:val="0"/>
        <w:adjustRightInd w:val="0"/>
        <w:spacing w:line="320" w:lineRule="atLeast"/>
        <w:jc w:val="both"/>
      </w:pPr>
    </w:p>
    <w:p w14:paraId="0A926B3F" w14:textId="190AF8A4" w:rsidR="005E71B7" w:rsidRDefault="002E26E2" w:rsidP="006166B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Ein wichtiger Pluspunkt, der für die Kautschukböden sprach, waren ihre </w:t>
      </w:r>
      <w:r w:rsidR="009537FD">
        <w:rPr>
          <w:bCs/>
          <w:iCs/>
          <w:szCs w:val="22"/>
        </w:rPr>
        <w:t>guten ergonomischen Eigenschaften</w:t>
      </w:r>
      <w:r w:rsidR="00A22C24">
        <w:rPr>
          <w:bCs/>
          <w:iCs/>
          <w:szCs w:val="22"/>
        </w:rPr>
        <w:t>.</w:t>
      </w:r>
      <w:r w:rsidR="009537FD">
        <w:rPr>
          <w:bCs/>
          <w:iCs/>
          <w:szCs w:val="22"/>
        </w:rPr>
        <w:t xml:space="preserve"> Denn die Hälfte der Arbeitsplätze in den</w:t>
      </w:r>
      <w:r w:rsidR="005E71B7">
        <w:rPr>
          <w:bCs/>
          <w:iCs/>
          <w:szCs w:val="22"/>
        </w:rPr>
        <w:t xml:space="preserve"> Biologie</w:t>
      </w:r>
      <w:r w:rsidR="009537FD">
        <w:rPr>
          <w:bCs/>
          <w:iCs/>
          <w:szCs w:val="22"/>
        </w:rPr>
        <w:t>-L</w:t>
      </w:r>
      <w:r w:rsidR="005E71B7">
        <w:rPr>
          <w:bCs/>
          <w:iCs/>
          <w:szCs w:val="22"/>
        </w:rPr>
        <w:t xml:space="preserve">aboren </w:t>
      </w:r>
      <w:r w:rsidR="009537FD">
        <w:rPr>
          <w:bCs/>
          <w:iCs/>
          <w:szCs w:val="22"/>
        </w:rPr>
        <w:t xml:space="preserve">sind </w:t>
      </w:r>
      <w:r w:rsidR="005E71B7" w:rsidRPr="003A3D68">
        <w:rPr>
          <w:bCs/>
          <w:iCs/>
          <w:szCs w:val="22"/>
        </w:rPr>
        <w:t>Steharbeitsplätze</w:t>
      </w:r>
      <w:r w:rsidR="009537FD" w:rsidRPr="003A3D68">
        <w:rPr>
          <w:bCs/>
          <w:iCs/>
          <w:szCs w:val="22"/>
        </w:rPr>
        <w:t>. „nora Kautschuk-Beläge sind dauerhaft elastisch – Rücken und Gelenke der Mitarbeitenden werden geschont</w:t>
      </w:r>
      <w:r w:rsidR="00D41434" w:rsidRPr="003A3D68">
        <w:rPr>
          <w:bCs/>
          <w:iCs/>
          <w:szCs w:val="22"/>
        </w:rPr>
        <w:t xml:space="preserve">, was </w:t>
      </w:r>
      <w:r w:rsidR="0010608B" w:rsidRPr="003A3D68">
        <w:rPr>
          <w:bCs/>
          <w:iCs/>
          <w:szCs w:val="22"/>
        </w:rPr>
        <w:t>Ermüdungserscheinungen vorbeugt und</w:t>
      </w:r>
      <w:r w:rsidR="00470B7B" w:rsidRPr="003A3D68">
        <w:rPr>
          <w:bCs/>
          <w:iCs/>
          <w:szCs w:val="22"/>
        </w:rPr>
        <w:t xml:space="preserve"> ein zentraler Aspekt </w:t>
      </w:r>
      <w:r w:rsidR="00D41434" w:rsidRPr="003A3D68">
        <w:rPr>
          <w:bCs/>
          <w:iCs/>
          <w:szCs w:val="22"/>
        </w:rPr>
        <w:t xml:space="preserve">für ein </w:t>
      </w:r>
      <w:r w:rsidR="003A3D68" w:rsidRPr="003A3D68">
        <w:rPr>
          <w:bCs/>
          <w:iCs/>
          <w:szCs w:val="22"/>
        </w:rPr>
        <w:t xml:space="preserve">zeitgemäßes, </w:t>
      </w:r>
      <w:r w:rsidR="00D41434" w:rsidRPr="003A3D68">
        <w:rPr>
          <w:bCs/>
          <w:iCs/>
          <w:szCs w:val="22"/>
        </w:rPr>
        <w:t>gesundheitsfördernde</w:t>
      </w:r>
      <w:r w:rsidRPr="003A3D68">
        <w:rPr>
          <w:bCs/>
          <w:iCs/>
          <w:szCs w:val="22"/>
        </w:rPr>
        <w:t>s</w:t>
      </w:r>
      <w:r w:rsidR="00D41434" w:rsidRPr="003A3D68">
        <w:rPr>
          <w:bCs/>
          <w:iCs/>
          <w:szCs w:val="22"/>
        </w:rPr>
        <w:t xml:space="preserve"> Arbeitsumfeld </w:t>
      </w:r>
      <w:r w:rsidR="00531C62" w:rsidRPr="003A3D68">
        <w:rPr>
          <w:bCs/>
          <w:iCs/>
          <w:szCs w:val="22"/>
        </w:rPr>
        <w:t>ist</w:t>
      </w:r>
      <w:r w:rsidR="0010608B" w:rsidRPr="003A3D68">
        <w:rPr>
          <w:bCs/>
          <w:iCs/>
          <w:szCs w:val="22"/>
        </w:rPr>
        <w:t>“, so</w:t>
      </w:r>
      <w:r w:rsidR="0010608B">
        <w:rPr>
          <w:bCs/>
          <w:iCs/>
          <w:szCs w:val="22"/>
        </w:rPr>
        <w:t xml:space="preserve"> Hoock weiter</w:t>
      </w:r>
      <w:r w:rsidR="009537FD">
        <w:rPr>
          <w:bCs/>
          <w:iCs/>
          <w:szCs w:val="22"/>
        </w:rPr>
        <w:t xml:space="preserve">. </w:t>
      </w:r>
      <w:r w:rsidR="007F0CB1">
        <w:rPr>
          <w:bCs/>
          <w:iCs/>
          <w:szCs w:val="22"/>
        </w:rPr>
        <w:t>Die Dauerelastizität der Kautschukböden hat aber auch noch einen weiteren Vorteil</w:t>
      </w:r>
      <w:r w:rsidR="003A3D68">
        <w:rPr>
          <w:bCs/>
          <w:iCs/>
          <w:szCs w:val="22"/>
        </w:rPr>
        <w:t>:</w:t>
      </w:r>
      <w:r w:rsidR="007F0CB1">
        <w:rPr>
          <w:bCs/>
          <w:iCs/>
          <w:szCs w:val="22"/>
        </w:rPr>
        <w:t xml:space="preserve"> Die Beläge absorbieren die Schwingungen, die beim Gehen entstehen, so dass die empfindlichen Messgeräte und Wagen in den Laboren nicht gestört werden.</w:t>
      </w:r>
    </w:p>
    <w:p w14:paraId="0AE6E5CE" w14:textId="570AD345" w:rsidR="003F56F5" w:rsidRDefault="003F56F5" w:rsidP="006166B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852CEC2" w14:textId="0E1169C2" w:rsidR="00B5557F" w:rsidRPr="006E6F6D" w:rsidRDefault="00470B7B" w:rsidP="006166B7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 xml:space="preserve">Robust und langlebig – für </w:t>
      </w:r>
      <w:r w:rsidR="008D43A2">
        <w:rPr>
          <w:b/>
          <w:bCs/>
        </w:rPr>
        <w:t xml:space="preserve">günstige Lebenszykluskosten </w:t>
      </w:r>
    </w:p>
    <w:p w14:paraId="46FFE9FF" w14:textId="77777777" w:rsidR="006E6F6D" w:rsidRDefault="006E6F6D" w:rsidP="006166B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28D4F51" w14:textId="39A34380" w:rsidR="008C0E6A" w:rsidRDefault="00470B7B" w:rsidP="006166B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Das </w:t>
      </w:r>
      <w:proofErr w:type="spellStart"/>
      <w:r>
        <w:rPr>
          <w:bCs/>
          <w:iCs/>
          <w:szCs w:val="22"/>
        </w:rPr>
        <w:t>SupraFAB</w:t>
      </w:r>
      <w:proofErr w:type="spellEnd"/>
      <w:r>
        <w:rPr>
          <w:bCs/>
          <w:iCs/>
          <w:szCs w:val="22"/>
        </w:rPr>
        <w:t xml:space="preserve"> ist auch unter dem Gesichtspunkt der Nachhaltigkeit ein Vorzeigeobjekt, wofür es </w:t>
      </w:r>
      <w:r w:rsidR="00881112">
        <w:rPr>
          <w:bCs/>
          <w:iCs/>
          <w:szCs w:val="22"/>
        </w:rPr>
        <w:t>mit der S</w:t>
      </w:r>
      <w:r w:rsidR="00A16496" w:rsidRPr="00A16496">
        <w:rPr>
          <w:bCs/>
          <w:iCs/>
          <w:szCs w:val="22"/>
        </w:rPr>
        <w:t xml:space="preserve">ilber-Zertifizierung im Bewertungssystem Nachhaltiges Bauen (BNB) </w:t>
      </w:r>
      <w:r w:rsidR="00881112">
        <w:rPr>
          <w:bCs/>
          <w:iCs/>
          <w:szCs w:val="22"/>
        </w:rPr>
        <w:t xml:space="preserve">ausgezeichnet wurde. Neben Maßnahmen wie einer </w:t>
      </w:r>
      <w:r w:rsidR="00A16496" w:rsidRPr="00A16496">
        <w:rPr>
          <w:bCs/>
          <w:iCs/>
          <w:szCs w:val="22"/>
        </w:rPr>
        <w:t>effiziente</w:t>
      </w:r>
      <w:r w:rsidR="00881112">
        <w:rPr>
          <w:bCs/>
          <w:iCs/>
          <w:szCs w:val="22"/>
        </w:rPr>
        <w:t>n</w:t>
      </w:r>
      <w:r w:rsidR="00A16496" w:rsidRPr="00A16496">
        <w:rPr>
          <w:bCs/>
          <w:iCs/>
          <w:szCs w:val="22"/>
        </w:rPr>
        <w:t xml:space="preserve"> Wärmerückgewinnung</w:t>
      </w:r>
      <w:r w:rsidR="00881112">
        <w:rPr>
          <w:bCs/>
          <w:iCs/>
          <w:szCs w:val="22"/>
        </w:rPr>
        <w:t xml:space="preserve"> oder</w:t>
      </w:r>
      <w:r w:rsidR="00A16496" w:rsidRPr="00A16496">
        <w:rPr>
          <w:bCs/>
          <w:iCs/>
          <w:szCs w:val="22"/>
        </w:rPr>
        <w:t xml:space="preserve"> eine</w:t>
      </w:r>
      <w:r w:rsidR="00881112">
        <w:rPr>
          <w:bCs/>
          <w:iCs/>
          <w:szCs w:val="22"/>
        </w:rPr>
        <w:t>r</w:t>
      </w:r>
      <w:r w:rsidR="003A3D68">
        <w:rPr>
          <w:bCs/>
          <w:iCs/>
          <w:szCs w:val="22"/>
        </w:rPr>
        <w:t xml:space="preserve"> </w:t>
      </w:r>
      <w:r w:rsidR="00A16496" w:rsidRPr="00A16496">
        <w:rPr>
          <w:bCs/>
          <w:iCs/>
          <w:szCs w:val="22"/>
        </w:rPr>
        <w:t xml:space="preserve">Dachbegrünung </w:t>
      </w:r>
      <w:r w:rsidR="00881112">
        <w:rPr>
          <w:bCs/>
          <w:iCs/>
          <w:szCs w:val="22"/>
        </w:rPr>
        <w:t xml:space="preserve">leisteten dazu auch nachhaltige Baumaterialien einen Beitrag. </w:t>
      </w:r>
      <w:r w:rsidR="00114E0D">
        <w:rPr>
          <w:bCs/>
          <w:iCs/>
          <w:szCs w:val="22"/>
        </w:rPr>
        <w:t>„</w:t>
      </w:r>
      <w:r w:rsidR="008C0E6A" w:rsidRPr="008C0E6A">
        <w:rPr>
          <w:bCs/>
          <w:iCs/>
          <w:szCs w:val="22"/>
        </w:rPr>
        <w:t>Ein wichtiger Faktor für die Schonung von Ressourcen ist die Langlebigkeit von Materialien und</w:t>
      </w:r>
      <w:r w:rsidR="008C0E6A">
        <w:rPr>
          <w:bCs/>
          <w:iCs/>
          <w:szCs w:val="22"/>
        </w:rPr>
        <w:t xml:space="preserve"> </w:t>
      </w:r>
      <w:r w:rsidR="008C0E6A" w:rsidRPr="008C0E6A">
        <w:rPr>
          <w:bCs/>
          <w:iCs/>
          <w:szCs w:val="22"/>
        </w:rPr>
        <w:t>Gebäuden</w:t>
      </w:r>
      <w:r w:rsidR="00114E0D">
        <w:rPr>
          <w:bCs/>
          <w:iCs/>
          <w:szCs w:val="22"/>
        </w:rPr>
        <w:t xml:space="preserve">“, </w:t>
      </w:r>
      <w:r w:rsidR="00457FB1">
        <w:rPr>
          <w:bCs/>
          <w:iCs/>
          <w:szCs w:val="22"/>
        </w:rPr>
        <w:t>unterstreicht Hoock</w:t>
      </w:r>
      <w:r w:rsidR="008C0E6A" w:rsidRPr="008C0E6A">
        <w:rPr>
          <w:bCs/>
          <w:iCs/>
          <w:szCs w:val="22"/>
        </w:rPr>
        <w:t xml:space="preserve">. </w:t>
      </w:r>
      <w:r w:rsidR="00114E0D">
        <w:rPr>
          <w:bCs/>
          <w:iCs/>
          <w:szCs w:val="22"/>
        </w:rPr>
        <w:t>„</w:t>
      </w:r>
      <w:r w:rsidR="008C0E6A" w:rsidRPr="00881112">
        <w:rPr>
          <w:bCs/>
          <w:iCs/>
          <w:szCs w:val="22"/>
        </w:rPr>
        <w:t>Die besondere</w:t>
      </w:r>
      <w:r>
        <w:rPr>
          <w:bCs/>
          <w:iCs/>
          <w:szCs w:val="22"/>
        </w:rPr>
        <w:t xml:space="preserve"> Robustheit</w:t>
      </w:r>
      <w:r w:rsidR="00114E0D">
        <w:rPr>
          <w:bCs/>
          <w:iCs/>
          <w:szCs w:val="22"/>
        </w:rPr>
        <w:t xml:space="preserve"> </w:t>
      </w:r>
      <w:r w:rsidR="008E0E2F">
        <w:rPr>
          <w:bCs/>
          <w:iCs/>
          <w:szCs w:val="22"/>
        </w:rPr>
        <w:t xml:space="preserve">und die daraus resultierende lange Nutzungsdauer </w:t>
      </w:r>
      <w:r w:rsidR="00114E0D">
        <w:rPr>
          <w:bCs/>
          <w:iCs/>
          <w:szCs w:val="22"/>
        </w:rPr>
        <w:t>von nora Kautschukböden</w:t>
      </w:r>
      <w:r w:rsidR="008C0E6A" w:rsidRPr="00881112">
        <w:rPr>
          <w:bCs/>
          <w:iCs/>
          <w:szCs w:val="22"/>
        </w:rPr>
        <w:t xml:space="preserve">, verbunden </w:t>
      </w:r>
      <w:r w:rsidR="00AA2F9D">
        <w:rPr>
          <w:bCs/>
          <w:iCs/>
          <w:szCs w:val="22"/>
        </w:rPr>
        <w:t xml:space="preserve">mit </w:t>
      </w:r>
      <w:r>
        <w:rPr>
          <w:bCs/>
          <w:iCs/>
          <w:szCs w:val="22"/>
        </w:rPr>
        <w:t xml:space="preserve">einer einfachen und </w:t>
      </w:r>
      <w:r w:rsidR="008C0E6A" w:rsidRPr="00881112">
        <w:rPr>
          <w:bCs/>
          <w:iCs/>
          <w:szCs w:val="22"/>
        </w:rPr>
        <w:t>chemiearmen Reinigung,</w:t>
      </w:r>
      <w:r w:rsidR="008C0E6A">
        <w:rPr>
          <w:bCs/>
          <w:iCs/>
          <w:szCs w:val="22"/>
        </w:rPr>
        <w:t xml:space="preserve"> </w:t>
      </w:r>
      <w:r w:rsidR="008C0E6A" w:rsidRPr="00881112">
        <w:rPr>
          <w:bCs/>
          <w:iCs/>
          <w:szCs w:val="22"/>
        </w:rPr>
        <w:t xml:space="preserve">wirkt sich positiv auf </w:t>
      </w:r>
      <w:r w:rsidR="00114E0D">
        <w:rPr>
          <w:bCs/>
          <w:iCs/>
          <w:szCs w:val="22"/>
        </w:rPr>
        <w:t>Lebenszykluskosten (</w:t>
      </w:r>
      <w:r w:rsidR="008C0E6A" w:rsidRPr="00881112">
        <w:rPr>
          <w:bCs/>
          <w:iCs/>
          <w:szCs w:val="22"/>
        </w:rPr>
        <w:t>LCC</w:t>
      </w:r>
      <w:r w:rsidR="00114E0D">
        <w:rPr>
          <w:bCs/>
          <w:iCs/>
          <w:szCs w:val="22"/>
        </w:rPr>
        <w:t>)</w:t>
      </w:r>
      <w:r w:rsidR="008C0E6A" w:rsidRPr="00881112">
        <w:rPr>
          <w:bCs/>
          <w:iCs/>
          <w:szCs w:val="22"/>
        </w:rPr>
        <w:t xml:space="preserve"> sowie auf </w:t>
      </w:r>
      <w:r w:rsidR="00114E0D">
        <w:rPr>
          <w:bCs/>
          <w:iCs/>
          <w:szCs w:val="22"/>
        </w:rPr>
        <w:t>die Lebenszyklusanalyse (</w:t>
      </w:r>
      <w:r w:rsidR="008C0E6A" w:rsidRPr="00881112">
        <w:rPr>
          <w:bCs/>
          <w:iCs/>
          <w:szCs w:val="22"/>
        </w:rPr>
        <w:t>LCA</w:t>
      </w:r>
      <w:r w:rsidR="00114E0D">
        <w:rPr>
          <w:bCs/>
          <w:iCs/>
          <w:szCs w:val="22"/>
        </w:rPr>
        <w:t>)</w:t>
      </w:r>
      <w:r w:rsidR="008C0E6A" w:rsidRPr="00881112">
        <w:rPr>
          <w:bCs/>
          <w:iCs/>
          <w:szCs w:val="22"/>
        </w:rPr>
        <w:t xml:space="preserve"> aus</w:t>
      </w:r>
      <w:r>
        <w:rPr>
          <w:bCs/>
          <w:iCs/>
          <w:szCs w:val="22"/>
        </w:rPr>
        <w:t xml:space="preserve"> – beides Aspekte, die gerade im Öffentlichen Bau immer wichtiger werden</w:t>
      </w:r>
      <w:r w:rsidR="008C0E6A" w:rsidRPr="00881112">
        <w:rPr>
          <w:bCs/>
          <w:iCs/>
          <w:szCs w:val="22"/>
        </w:rPr>
        <w:t>.</w:t>
      </w:r>
      <w:r w:rsidR="003B36BC">
        <w:rPr>
          <w:bCs/>
          <w:iCs/>
          <w:szCs w:val="22"/>
        </w:rPr>
        <w:t>“</w:t>
      </w:r>
    </w:p>
    <w:p w14:paraId="44B9768B" w14:textId="1A058FC9" w:rsidR="001B4023" w:rsidRDefault="001B4023" w:rsidP="006166B7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269CAF7" w14:textId="77777777" w:rsidR="001B4023" w:rsidRDefault="001B4023" w:rsidP="008C0E6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21EFD4E" w14:textId="77777777" w:rsidR="002B0AAF" w:rsidRDefault="002B0AAF">
      <w:pPr>
        <w:rPr>
          <w:bCs/>
          <w:iCs/>
          <w:szCs w:val="22"/>
        </w:rPr>
      </w:pPr>
    </w:p>
    <w:p w14:paraId="59BFF6DD" w14:textId="77777777" w:rsidR="00A16496" w:rsidRDefault="00A16496">
      <w:pPr>
        <w:rPr>
          <w:bCs/>
          <w:iCs/>
          <w:szCs w:val="22"/>
        </w:rPr>
      </w:pPr>
    </w:p>
    <w:p w14:paraId="3C9F30BA" w14:textId="77777777" w:rsidR="00506DC0" w:rsidRPr="00463BD6" w:rsidRDefault="00506DC0" w:rsidP="00506DC0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bookmarkStart w:id="5" w:name="_Hlk101336809"/>
      <w:bookmarkStart w:id="6" w:name="_Hlk22824467"/>
      <w:bookmarkStart w:id="7" w:name="_Hlk101338819"/>
      <w:r w:rsidRPr="00463BD6">
        <w:rPr>
          <w:b/>
          <w:bCs/>
          <w:szCs w:val="22"/>
        </w:rPr>
        <w:lastRenderedPageBreak/>
        <w:t>Bautafel</w:t>
      </w:r>
    </w:p>
    <w:p w14:paraId="421D1687" w14:textId="77777777" w:rsidR="00506DC0" w:rsidRPr="00463BD6" w:rsidRDefault="00506DC0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5E9D24A" w14:textId="4E278A5F" w:rsidR="0041540A" w:rsidRDefault="00506DC0" w:rsidP="0045227B">
      <w:pPr>
        <w:spacing w:after="120"/>
        <w:ind w:left="2124" w:hanging="2124"/>
        <w:rPr>
          <w:rFonts w:cs="Arial"/>
          <w:bCs/>
          <w:szCs w:val="22"/>
        </w:rPr>
      </w:pPr>
      <w:bookmarkStart w:id="8" w:name="_Hlk94105363"/>
      <w:r w:rsidRPr="00977B4D">
        <w:rPr>
          <w:rFonts w:cs="Arial"/>
          <w:b/>
          <w:szCs w:val="22"/>
        </w:rPr>
        <w:t>Objekt:</w:t>
      </w:r>
      <w:r w:rsidRPr="00977B4D">
        <w:rPr>
          <w:rFonts w:cs="Arial"/>
          <w:b/>
          <w:szCs w:val="22"/>
        </w:rPr>
        <w:tab/>
      </w:r>
      <w:r w:rsidR="001217AB" w:rsidRPr="001217AB">
        <w:rPr>
          <w:rFonts w:cs="Arial"/>
          <w:bCs/>
          <w:szCs w:val="22"/>
        </w:rPr>
        <w:t xml:space="preserve">Forschungsgebäude </w:t>
      </w:r>
      <w:proofErr w:type="spellStart"/>
      <w:r w:rsidR="00C76258">
        <w:rPr>
          <w:rFonts w:cs="Arial"/>
          <w:bCs/>
          <w:szCs w:val="22"/>
        </w:rPr>
        <w:t>SupraFAB</w:t>
      </w:r>
      <w:proofErr w:type="spellEnd"/>
      <w:r w:rsidR="00C76258">
        <w:rPr>
          <w:rFonts w:cs="Arial"/>
          <w:bCs/>
          <w:szCs w:val="22"/>
        </w:rPr>
        <w:t xml:space="preserve"> der </w:t>
      </w:r>
      <w:r w:rsidR="00EB2E7B">
        <w:rPr>
          <w:rFonts w:cs="Arial"/>
          <w:bCs/>
          <w:szCs w:val="22"/>
        </w:rPr>
        <w:t xml:space="preserve">FU </w:t>
      </w:r>
      <w:r w:rsidR="00C76258">
        <w:rPr>
          <w:rFonts w:cs="Arial"/>
          <w:bCs/>
          <w:szCs w:val="22"/>
        </w:rPr>
        <w:t>Berlin</w:t>
      </w:r>
    </w:p>
    <w:p w14:paraId="2C8AF541" w14:textId="6C25E317" w:rsidR="00EB2E7B" w:rsidRPr="00B56D75" w:rsidRDefault="00506DC0" w:rsidP="006166B7">
      <w:pPr>
        <w:spacing w:after="120"/>
        <w:ind w:left="2124" w:hanging="2124"/>
        <w:rPr>
          <w:rFonts w:cs="Arial"/>
          <w:bCs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 w:rsidR="00AC6685">
        <w:rPr>
          <w:rFonts w:cs="Arial"/>
          <w:szCs w:val="22"/>
        </w:rPr>
        <w:tab/>
      </w:r>
      <w:r w:rsidR="00B56D75" w:rsidRPr="00B56D75">
        <w:rPr>
          <w:rFonts w:cs="Arial"/>
          <w:bCs/>
          <w:szCs w:val="22"/>
        </w:rPr>
        <w:t>Freie Universität Berlin</w:t>
      </w:r>
      <w:r w:rsidR="00EB2E7B">
        <w:rPr>
          <w:rFonts w:cs="Arial"/>
          <w:bCs/>
          <w:szCs w:val="22"/>
        </w:rPr>
        <w:t xml:space="preserve">, </w:t>
      </w:r>
      <w:hyperlink r:id="rId8" w:history="1">
        <w:r w:rsidR="00B56D75" w:rsidRPr="00B56D75">
          <w:rPr>
            <w:rStyle w:val="Hyperlink"/>
            <w:rFonts w:cs="Arial"/>
            <w:bCs/>
            <w:szCs w:val="22"/>
          </w:rPr>
          <w:t>www.fu-berlin.de</w:t>
        </w:r>
      </w:hyperlink>
    </w:p>
    <w:p w14:paraId="492ABF8B" w14:textId="37421459" w:rsidR="000E6562" w:rsidRDefault="00EC7E59" w:rsidP="000E6562">
      <w:pPr>
        <w:spacing w:after="120"/>
        <w:ind w:left="2126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Architekt:</w:t>
      </w:r>
      <w:r>
        <w:rPr>
          <w:rFonts w:cs="Arial"/>
          <w:b/>
          <w:szCs w:val="22"/>
        </w:rPr>
        <w:tab/>
      </w:r>
      <w:r w:rsidR="0067282D" w:rsidRPr="0067282D">
        <w:rPr>
          <w:rFonts w:cs="Arial"/>
          <w:bCs/>
          <w:szCs w:val="22"/>
        </w:rPr>
        <w:t xml:space="preserve">Nickl &amp; Partner Architekten AG, </w:t>
      </w:r>
      <w:r w:rsidR="00EB2E7B">
        <w:rPr>
          <w:rFonts w:cs="Arial"/>
          <w:bCs/>
          <w:szCs w:val="22"/>
        </w:rPr>
        <w:t>Berlin</w:t>
      </w:r>
      <w:r w:rsidR="0067282D" w:rsidRPr="0067282D">
        <w:rPr>
          <w:rFonts w:cs="Arial"/>
          <w:bCs/>
          <w:szCs w:val="22"/>
        </w:rPr>
        <w:t xml:space="preserve">, </w:t>
      </w:r>
      <w:hyperlink r:id="rId9" w:history="1">
        <w:r w:rsidR="0067282D" w:rsidRPr="008B3DFD">
          <w:rPr>
            <w:rStyle w:val="Hyperlink"/>
            <w:rFonts w:cs="Arial"/>
            <w:bCs/>
            <w:szCs w:val="22"/>
          </w:rPr>
          <w:t>www.nickl.com</w:t>
        </w:r>
      </w:hyperlink>
    </w:p>
    <w:p w14:paraId="5E432064" w14:textId="24346FFA" w:rsidR="00EB2E7B" w:rsidRPr="00EB2E7B" w:rsidRDefault="00506DC0" w:rsidP="00C76258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>
        <w:rPr>
          <w:rFonts w:cs="Arial"/>
          <w:b/>
          <w:szCs w:val="22"/>
        </w:rPr>
        <w:tab/>
      </w:r>
      <w:r w:rsidR="00EB2E7B" w:rsidRPr="00EB2E7B">
        <w:rPr>
          <w:rFonts w:cs="Arial"/>
          <w:bCs/>
          <w:szCs w:val="22"/>
        </w:rPr>
        <w:t xml:space="preserve">Raumgestaltung </w:t>
      </w:r>
      <w:proofErr w:type="spellStart"/>
      <w:r w:rsidR="00EB2E7B" w:rsidRPr="00EB2E7B">
        <w:rPr>
          <w:rFonts w:cs="Arial"/>
          <w:bCs/>
          <w:szCs w:val="22"/>
        </w:rPr>
        <w:t>Schandert</w:t>
      </w:r>
      <w:proofErr w:type="spellEnd"/>
      <w:r w:rsidR="00EB2E7B" w:rsidRPr="00EB2E7B">
        <w:rPr>
          <w:rFonts w:cs="Arial"/>
          <w:bCs/>
          <w:szCs w:val="22"/>
        </w:rPr>
        <w:t xml:space="preserve"> GmbH, Jüterbog, </w:t>
      </w:r>
      <w:hyperlink r:id="rId10" w:history="1">
        <w:r w:rsidR="00EB2E7B" w:rsidRPr="00EB2E7B">
          <w:rPr>
            <w:rStyle w:val="Hyperlink"/>
            <w:rFonts w:cs="Arial"/>
            <w:bCs/>
            <w:szCs w:val="22"/>
          </w:rPr>
          <w:t>www.schandert.com</w:t>
        </w:r>
      </w:hyperlink>
    </w:p>
    <w:p w14:paraId="6D4F8F5F" w14:textId="26E29C7A" w:rsidR="00552823" w:rsidRDefault="00506DC0" w:rsidP="00A37514">
      <w:pPr>
        <w:spacing w:after="120"/>
        <w:ind w:left="2126" w:hanging="2126"/>
        <w:rPr>
          <w:rFonts w:cs="Arial"/>
          <w:b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proofErr w:type="spellStart"/>
      <w:r w:rsidR="002E55E6" w:rsidRPr="006C0806">
        <w:rPr>
          <w:rFonts w:cs="Arial"/>
          <w:szCs w:val="22"/>
        </w:rPr>
        <w:t>noraplan</w:t>
      </w:r>
      <w:proofErr w:type="spellEnd"/>
      <w:r w:rsidRPr="006C0806">
        <w:rPr>
          <w:rFonts w:cs="Arial"/>
          <w:szCs w:val="22"/>
        </w:rPr>
        <w:t>®</w:t>
      </w:r>
      <w:r w:rsidR="003C05EB">
        <w:rPr>
          <w:rFonts w:cs="Arial"/>
          <w:szCs w:val="22"/>
        </w:rPr>
        <w:t xml:space="preserve"> </w:t>
      </w:r>
      <w:proofErr w:type="spellStart"/>
      <w:r w:rsidR="00E6583E">
        <w:rPr>
          <w:rFonts w:cs="Arial"/>
          <w:szCs w:val="22"/>
        </w:rPr>
        <w:t>sentica</w:t>
      </w:r>
      <w:proofErr w:type="spellEnd"/>
      <w:r w:rsidR="0083620B">
        <w:rPr>
          <w:rFonts w:cs="Arial"/>
          <w:szCs w:val="22"/>
        </w:rPr>
        <w:t xml:space="preserve">, </w:t>
      </w:r>
      <w:r w:rsidR="0083620B" w:rsidRPr="00EB2E7B">
        <w:rPr>
          <w:rFonts w:cs="Arial"/>
          <w:szCs w:val="22"/>
        </w:rPr>
        <w:t>Farbe</w:t>
      </w:r>
      <w:r w:rsidR="00EC7E59" w:rsidRPr="00EB2E7B">
        <w:rPr>
          <w:rFonts w:cs="Arial"/>
          <w:szCs w:val="22"/>
        </w:rPr>
        <w:t xml:space="preserve"> </w:t>
      </w:r>
      <w:r w:rsidR="00EB2E7B" w:rsidRPr="00EB2E7B">
        <w:rPr>
          <w:rFonts w:cs="Arial"/>
          <w:szCs w:val="22"/>
        </w:rPr>
        <w:t>6521</w:t>
      </w:r>
      <w:r w:rsidR="00E6583E" w:rsidRPr="00EB2E7B">
        <w:rPr>
          <w:rFonts w:cs="Arial"/>
          <w:szCs w:val="22"/>
        </w:rPr>
        <w:br/>
      </w:r>
      <w:proofErr w:type="spellStart"/>
      <w:r w:rsidR="00E6583E" w:rsidRPr="00EB2E7B">
        <w:rPr>
          <w:rFonts w:cs="Arial"/>
          <w:szCs w:val="22"/>
        </w:rPr>
        <w:t>noraplan</w:t>
      </w:r>
      <w:proofErr w:type="spellEnd"/>
      <w:r w:rsidR="00E6583E" w:rsidRPr="00EB2E7B">
        <w:rPr>
          <w:rFonts w:cs="Arial"/>
          <w:szCs w:val="22"/>
        </w:rPr>
        <w:t xml:space="preserve">® </w:t>
      </w:r>
      <w:proofErr w:type="spellStart"/>
      <w:r w:rsidR="00E6583E" w:rsidRPr="00EB2E7B">
        <w:rPr>
          <w:rFonts w:cs="Arial"/>
          <w:szCs w:val="22"/>
        </w:rPr>
        <w:t>s</w:t>
      </w:r>
      <w:r w:rsidR="001E7C22">
        <w:rPr>
          <w:rFonts w:cs="Arial"/>
          <w:szCs w:val="22"/>
        </w:rPr>
        <w:t>entica</w:t>
      </w:r>
      <w:proofErr w:type="spellEnd"/>
      <w:r w:rsidR="00E6583E" w:rsidRPr="00EB2E7B">
        <w:rPr>
          <w:rFonts w:cs="Arial"/>
          <w:szCs w:val="22"/>
        </w:rPr>
        <w:t xml:space="preserve"> </w:t>
      </w:r>
      <w:proofErr w:type="spellStart"/>
      <w:r w:rsidR="00E6583E" w:rsidRPr="00EB2E7B">
        <w:rPr>
          <w:rFonts w:cs="Arial"/>
          <w:szCs w:val="22"/>
        </w:rPr>
        <w:t>ed</w:t>
      </w:r>
      <w:proofErr w:type="spellEnd"/>
      <w:r w:rsidR="00E6583E" w:rsidRPr="00EB2E7B">
        <w:rPr>
          <w:rFonts w:cs="Arial"/>
          <w:szCs w:val="22"/>
        </w:rPr>
        <w:t xml:space="preserve">, Farbe </w:t>
      </w:r>
      <w:r w:rsidR="00EB2E7B" w:rsidRPr="00EB2E7B">
        <w:rPr>
          <w:rFonts w:cs="Arial"/>
          <w:szCs w:val="22"/>
        </w:rPr>
        <w:t>6521</w:t>
      </w:r>
      <w:r w:rsidR="002E55E6" w:rsidRPr="00AD7A9A">
        <w:rPr>
          <w:rFonts w:cs="Arial"/>
          <w:szCs w:val="22"/>
          <w:highlight w:val="yellow"/>
        </w:rPr>
        <w:br/>
      </w:r>
      <w:r w:rsidRPr="006C0806">
        <w:rPr>
          <w:rFonts w:cs="Arial"/>
          <w:szCs w:val="22"/>
        </w:rPr>
        <w:t xml:space="preserve">verlegte Fläche </w:t>
      </w:r>
      <w:r w:rsidR="007B1E0D">
        <w:rPr>
          <w:rFonts w:cs="Arial"/>
          <w:szCs w:val="22"/>
        </w:rPr>
        <w:t xml:space="preserve">insgesamt </w:t>
      </w:r>
      <w:r w:rsidRPr="006C0806">
        <w:rPr>
          <w:rFonts w:cs="Arial"/>
          <w:szCs w:val="22"/>
        </w:rPr>
        <w:t>ca</w:t>
      </w:r>
      <w:r w:rsidR="00464DF7">
        <w:rPr>
          <w:rFonts w:cs="Arial"/>
          <w:szCs w:val="22"/>
        </w:rPr>
        <w:t>.</w:t>
      </w:r>
      <w:r w:rsidR="0067282D">
        <w:rPr>
          <w:rFonts w:cs="Arial"/>
          <w:szCs w:val="22"/>
        </w:rPr>
        <w:t xml:space="preserve"> 3.</w:t>
      </w:r>
      <w:r w:rsidR="007B1E0D">
        <w:rPr>
          <w:rFonts w:cs="Arial"/>
          <w:szCs w:val="22"/>
        </w:rPr>
        <w:t>7</w:t>
      </w:r>
      <w:r w:rsidR="0067282D">
        <w:rPr>
          <w:rFonts w:cs="Arial"/>
          <w:szCs w:val="22"/>
        </w:rPr>
        <w:t>00</w:t>
      </w:r>
      <w:r w:rsidR="00411BA0">
        <w:rPr>
          <w:rFonts w:cs="Arial"/>
          <w:szCs w:val="22"/>
        </w:rPr>
        <w:t xml:space="preserve"> </w:t>
      </w:r>
      <w:r w:rsidRPr="006C0806">
        <w:rPr>
          <w:rFonts w:cs="Arial"/>
          <w:szCs w:val="22"/>
        </w:rPr>
        <w:t>m²</w:t>
      </w:r>
    </w:p>
    <w:p w14:paraId="0979313B" w14:textId="55BE70B9" w:rsidR="00506DC0" w:rsidRPr="00C43D4B" w:rsidRDefault="00506DC0" w:rsidP="00F44D6C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 w:rsidR="00EB2E7B" w:rsidRPr="00EB2E7B">
        <w:rPr>
          <w:rFonts w:cs="Arial"/>
          <w:bCs/>
          <w:szCs w:val="22"/>
        </w:rPr>
        <w:t>05/2020</w:t>
      </w:r>
      <w:r w:rsidR="00550EAB" w:rsidRPr="00EB2E7B">
        <w:rPr>
          <w:rFonts w:cs="Arial"/>
          <w:bCs/>
          <w:szCs w:val="22"/>
        </w:rPr>
        <w:t>–</w:t>
      </w:r>
      <w:r w:rsidR="00EB2E7B" w:rsidRPr="00EB2E7B">
        <w:rPr>
          <w:rFonts w:cs="Arial"/>
          <w:bCs/>
          <w:szCs w:val="22"/>
        </w:rPr>
        <w:t>06</w:t>
      </w:r>
      <w:r w:rsidR="00550EAB" w:rsidRPr="00EB2E7B">
        <w:rPr>
          <w:rFonts w:cs="Arial"/>
          <w:bCs/>
          <w:szCs w:val="22"/>
        </w:rPr>
        <w:t>/ 20</w:t>
      </w:r>
      <w:r w:rsidR="00C74B01" w:rsidRPr="00EB2E7B">
        <w:rPr>
          <w:rFonts w:cs="Arial"/>
          <w:bCs/>
          <w:szCs w:val="22"/>
        </w:rPr>
        <w:t>2</w:t>
      </w:r>
      <w:r w:rsidR="00EB2E7B" w:rsidRPr="00EB2E7B">
        <w:rPr>
          <w:rFonts w:cs="Arial"/>
          <w:bCs/>
          <w:szCs w:val="22"/>
        </w:rPr>
        <w:t>1</w:t>
      </w:r>
    </w:p>
    <w:p w14:paraId="57AC5B5E" w14:textId="47615B98" w:rsidR="00EF17D1" w:rsidRPr="00881EA5" w:rsidRDefault="00A80FA5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bookmarkStart w:id="9" w:name="_Hlk87868705"/>
      <w:r>
        <w:rPr>
          <w:rFonts w:cs="Arial"/>
          <w:b/>
          <w:szCs w:val="22"/>
        </w:rPr>
        <w:t>Einsatzbereiche</w:t>
      </w:r>
      <w:r w:rsidR="00506DC0" w:rsidRPr="003712E4">
        <w:rPr>
          <w:rFonts w:cs="Arial"/>
          <w:b/>
          <w:szCs w:val="22"/>
        </w:rPr>
        <w:t xml:space="preserve">:  </w:t>
      </w:r>
      <w:r w:rsidR="001645EF">
        <w:rPr>
          <w:rFonts w:cs="Arial"/>
          <w:b/>
          <w:szCs w:val="22"/>
        </w:rPr>
        <w:tab/>
      </w:r>
      <w:bookmarkStart w:id="10" w:name="_Hlk87882432"/>
      <w:r w:rsidR="002D25C1" w:rsidRPr="002D25C1">
        <w:rPr>
          <w:rFonts w:cs="Arial"/>
          <w:bCs/>
          <w:szCs w:val="22"/>
        </w:rPr>
        <w:t>Biologie-</w:t>
      </w:r>
      <w:r w:rsidR="00265A8A" w:rsidRPr="00265A8A">
        <w:rPr>
          <w:rFonts w:cs="Arial"/>
          <w:bCs/>
          <w:szCs w:val="22"/>
        </w:rPr>
        <w:t xml:space="preserve">Labore, </w:t>
      </w:r>
      <w:r w:rsidR="00667177">
        <w:rPr>
          <w:rFonts w:cs="Arial"/>
          <w:bCs/>
          <w:szCs w:val="22"/>
        </w:rPr>
        <w:t>Atrium</w:t>
      </w:r>
      <w:r w:rsidR="002D25C1">
        <w:rPr>
          <w:rFonts w:cs="Arial"/>
          <w:bCs/>
          <w:szCs w:val="22"/>
        </w:rPr>
        <w:t xml:space="preserve">, </w:t>
      </w:r>
      <w:r w:rsidR="008254E8">
        <w:rPr>
          <w:rFonts w:cs="Arial"/>
          <w:bCs/>
          <w:szCs w:val="22"/>
        </w:rPr>
        <w:t xml:space="preserve">Kommunikationsbereiche, </w:t>
      </w:r>
      <w:r w:rsidR="00265A8A" w:rsidRPr="00265A8A">
        <w:rPr>
          <w:rFonts w:cs="Arial"/>
          <w:bCs/>
          <w:szCs w:val="22"/>
        </w:rPr>
        <w:t>Seminarräume, Büros</w:t>
      </w:r>
      <w:bookmarkEnd w:id="5"/>
      <w:bookmarkEnd w:id="8"/>
      <w:r w:rsidR="00C049B7">
        <w:rPr>
          <w:rFonts w:cs="Arial"/>
          <w:bCs/>
          <w:szCs w:val="22"/>
        </w:rPr>
        <w:t xml:space="preserve">, </w:t>
      </w:r>
      <w:r w:rsidR="00B65DFF">
        <w:rPr>
          <w:rFonts w:cs="Arial"/>
          <w:bCs/>
          <w:szCs w:val="22"/>
        </w:rPr>
        <w:t xml:space="preserve">Besprechungsräume, Aufenthaltsräume, </w:t>
      </w:r>
      <w:r w:rsidR="00C049B7">
        <w:rPr>
          <w:rFonts w:cs="Arial"/>
          <w:bCs/>
          <w:szCs w:val="22"/>
        </w:rPr>
        <w:t>Flure</w:t>
      </w:r>
    </w:p>
    <w:bookmarkEnd w:id="9"/>
    <w:bookmarkEnd w:id="10"/>
    <w:p w14:paraId="1CD89A2B" w14:textId="7D03A4BD" w:rsidR="00506DC0" w:rsidRDefault="00506DC0" w:rsidP="00EF17D1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EA0CE8">
        <w:rPr>
          <w:color w:val="000000"/>
          <w:szCs w:val="22"/>
        </w:rPr>
        <w:t xml:space="preserve">Werner </w:t>
      </w:r>
      <w:proofErr w:type="spellStart"/>
      <w:r w:rsidR="00EA0CE8">
        <w:rPr>
          <w:color w:val="000000"/>
          <w:szCs w:val="22"/>
        </w:rPr>
        <w:t>Huthmacher</w:t>
      </w:r>
      <w:proofErr w:type="spellEnd"/>
      <w:r w:rsidR="0047092A">
        <w:rPr>
          <w:color w:val="000000"/>
          <w:szCs w:val="22"/>
        </w:rPr>
        <w:t xml:space="preserve"> *</w:t>
      </w:r>
      <w:r w:rsidR="001C71B0">
        <w:rPr>
          <w:color w:val="000000"/>
          <w:szCs w:val="22"/>
        </w:rPr>
        <w:tab/>
      </w:r>
      <w:bookmarkEnd w:id="6"/>
    </w:p>
    <w:p w14:paraId="0FD3F4A7" w14:textId="77777777" w:rsidR="003B36BC" w:rsidRPr="00EF17D1" w:rsidRDefault="003B36BC" w:rsidP="00EF17D1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</w:p>
    <w:bookmarkEnd w:id="7"/>
    <w:p w14:paraId="2C9483B8" w14:textId="3745680C" w:rsidR="00EF17D1" w:rsidRDefault="003B36BC" w:rsidP="00EF17D1">
      <w:pPr>
        <w:ind w:left="142" w:hanging="142"/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 xml:space="preserve">* </w:t>
      </w:r>
      <w:r w:rsidR="00EF17D1" w:rsidRPr="00016D23">
        <w:rPr>
          <w:color w:val="000000"/>
          <w:sz w:val="20"/>
          <w:szCs w:val="20"/>
        </w:rPr>
        <w:t xml:space="preserve">Das Copyright finden Sie </w:t>
      </w:r>
      <w:r w:rsidR="00EF17D1">
        <w:rPr>
          <w:color w:val="000000"/>
          <w:sz w:val="20"/>
          <w:szCs w:val="20"/>
        </w:rPr>
        <w:t xml:space="preserve">außerdem </w:t>
      </w:r>
      <w:r w:rsidR="00EF17D1" w:rsidRPr="00016D23">
        <w:rPr>
          <w:color w:val="000000"/>
          <w:sz w:val="20"/>
          <w:szCs w:val="20"/>
        </w:rPr>
        <w:t>unter Bildeigenschaften =&gt; Details.</w:t>
      </w:r>
    </w:p>
    <w:p w14:paraId="588DE316" w14:textId="77777777" w:rsidR="00EF17D1" w:rsidRPr="00016D23" w:rsidRDefault="00EF17D1" w:rsidP="003B36BC">
      <w:pPr>
        <w:ind w:left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p w14:paraId="02CE0775" w14:textId="77777777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C14721" w14:textId="77777777" w:rsidR="00D03926" w:rsidRPr="005C32C1" w:rsidRDefault="00D03926" w:rsidP="00D03926">
      <w:pPr>
        <w:rPr>
          <w:b/>
          <w:bCs/>
          <w:i/>
          <w:sz w:val="18"/>
          <w:szCs w:val="18"/>
          <w:u w:val="single"/>
        </w:rPr>
      </w:pPr>
      <w:bookmarkStart w:id="11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40D2AB95" w14:textId="668C9B35" w:rsidR="00D03926" w:rsidRPr="005C32C1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 w:rsidR="00BC3DA9"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 w:rsidR="00BC3DA9">
        <w:rPr>
          <w:bCs/>
          <w:i/>
          <w:sz w:val="18"/>
          <w:szCs w:val="18"/>
        </w:rPr>
        <w:t>der Interface, Inc.</w:t>
      </w:r>
      <w:r w:rsidRPr="005C32C1">
        <w:rPr>
          <w:bCs/>
          <w:i/>
          <w:sz w:val="18"/>
          <w:szCs w:val="18"/>
        </w:rPr>
        <w:t xml:space="preserve"> Die leistungsfähigen </w:t>
      </w:r>
      <w:r w:rsidR="00BC13E8">
        <w:rPr>
          <w:bCs/>
          <w:i/>
          <w:sz w:val="18"/>
          <w:szCs w:val="18"/>
        </w:rPr>
        <w:t>nora</w:t>
      </w:r>
      <w:r w:rsidR="00BC13E8" w:rsidRPr="00BC13E8">
        <w:rPr>
          <w:bCs/>
          <w:i/>
          <w:sz w:val="18"/>
          <w:szCs w:val="18"/>
          <w:vertAlign w:val="superscript"/>
        </w:rPr>
        <w:t>®</w:t>
      </w:r>
      <w:r w:rsidR="00BC13E8"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 w:rsidR="00BC13E8"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 w:rsidR="00BC13E8"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="00BC13E8" w:rsidRPr="00BC13E8">
        <w:rPr>
          <w:bCs/>
          <w:i/>
          <w:sz w:val="18"/>
          <w:szCs w:val="18"/>
          <w:vertAlign w:val="superscript"/>
        </w:rPr>
        <w:t>®</w:t>
      </w:r>
      <w:r w:rsidRPr="00BC13E8">
        <w:rPr>
          <w:bCs/>
          <w:i/>
          <w:sz w:val="18"/>
          <w:szCs w:val="18"/>
          <w:vertAlign w:val="superscript"/>
        </w:rPr>
        <w:t xml:space="preserve">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6D0D50DD" w14:textId="77777777" w:rsidR="00D03926" w:rsidRPr="0071775C" w:rsidRDefault="00D03926" w:rsidP="00D03926">
      <w:pPr>
        <w:rPr>
          <w:rFonts w:cs="Arial"/>
          <w:i/>
          <w:iCs/>
          <w:noProof/>
          <w:sz w:val="18"/>
          <w:szCs w:val="18"/>
        </w:rPr>
      </w:pPr>
    </w:p>
    <w:p w14:paraId="32E4110B" w14:textId="77777777" w:rsidR="00D03926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726E960E" w14:textId="77777777" w:rsidR="00D03926" w:rsidRPr="005C32C1" w:rsidRDefault="00D03926" w:rsidP="00D03926">
      <w:pPr>
        <w:rPr>
          <w:bCs/>
          <w:i/>
          <w:sz w:val="18"/>
          <w:szCs w:val="18"/>
        </w:rPr>
      </w:pPr>
    </w:p>
    <w:p w14:paraId="177F86BB" w14:textId="77777777" w:rsidR="00D03926" w:rsidRDefault="00D03926" w:rsidP="00D03926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1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2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3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1260804A" w14:textId="77777777" w:rsidR="00D03926" w:rsidRPr="005C32C1" w:rsidRDefault="00D03926" w:rsidP="00D03926">
      <w:pPr>
        <w:rPr>
          <w:bCs/>
          <w:i/>
          <w:sz w:val="18"/>
          <w:szCs w:val="18"/>
        </w:rPr>
      </w:pPr>
    </w:p>
    <w:p w14:paraId="1B264DE2" w14:textId="77777777" w:rsidR="00D03926" w:rsidRPr="005C32C1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6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27869704" w14:textId="423B96BB" w:rsidR="001C71B0" w:rsidRDefault="00D03926" w:rsidP="00D03926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="004538D4">
        <w:rPr>
          <w:bCs/>
          <w:i/>
          <w:sz w:val="18"/>
          <w:szCs w:val="18"/>
        </w:rPr>
        <w:t xml:space="preserve">uns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0389923B" w14:textId="5784EA51" w:rsidR="00D03926" w:rsidRPr="00C84ABF" w:rsidRDefault="001C71B0" w:rsidP="00D03926">
      <w:pPr>
        <w:rPr>
          <w:b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br w:type="page"/>
      </w:r>
      <w:bookmarkStart w:id="12" w:name="_Hlk13046668"/>
      <w:r w:rsidR="00D03926" w:rsidRPr="00C84ABF">
        <w:rPr>
          <w:b/>
          <w:sz w:val="18"/>
          <w:szCs w:val="18"/>
        </w:rPr>
        <w:lastRenderedPageBreak/>
        <w:t>Pressekontakt:</w:t>
      </w:r>
    </w:p>
    <w:p w14:paraId="4FBB84B9" w14:textId="77777777" w:rsidR="00D03926" w:rsidRPr="00C84ABF" w:rsidRDefault="00D03926" w:rsidP="00D03926">
      <w:pPr>
        <w:rPr>
          <w:i/>
          <w:sz w:val="18"/>
          <w:szCs w:val="18"/>
        </w:rPr>
      </w:pPr>
    </w:p>
    <w:p w14:paraId="67DF9C40" w14:textId="77777777" w:rsidR="00D03926" w:rsidRPr="00C84ABF" w:rsidRDefault="00D03926" w:rsidP="00D03926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087A2470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50D4805A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34CE839" w14:textId="77777777" w:rsidR="00D03926" w:rsidRPr="00C84ABF" w:rsidRDefault="00D03926" w:rsidP="00D03926">
      <w:pPr>
        <w:rPr>
          <w:sz w:val="18"/>
          <w:szCs w:val="18"/>
        </w:rPr>
      </w:pPr>
    </w:p>
    <w:p w14:paraId="387578EC" w14:textId="77777777" w:rsidR="00D03926" w:rsidRPr="00C84ABF" w:rsidRDefault="00D03926" w:rsidP="00D03926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0DACC1A4" w14:textId="77777777" w:rsidR="00D03926" w:rsidRPr="00464DF7" w:rsidRDefault="00D03926" w:rsidP="00D03926">
      <w:pPr>
        <w:rPr>
          <w:sz w:val="18"/>
          <w:szCs w:val="18"/>
        </w:rPr>
      </w:pPr>
      <w:r w:rsidRPr="00464DF7">
        <w:rPr>
          <w:sz w:val="18"/>
          <w:szCs w:val="18"/>
        </w:rPr>
        <w:t>Tel.: +49.6201.80-7287</w:t>
      </w:r>
      <w:r w:rsidRPr="00464DF7">
        <w:rPr>
          <w:sz w:val="18"/>
          <w:szCs w:val="18"/>
        </w:rPr>
        <w:br/>
        <w:t xml:space="preserve">Mail: </w:t>
      </w:r>
      <w:hyperlink r:id="rId24" w:history="1">
        <w:r w:rsidRPr="00464DF7">
          <w:rPr>
            <w:rStyle w:val="Hyperlink"/>
            <w:sz w:val="18"/>
            <w:szCs w:val="18"/>
          </w:rPr>
          <w:t>presse@nora.com</w:t>
        </w:r>
      </w:hyperlink>
      <w:r w:rsidRPr="00464DF7">
        <w:rPr>
          <w:sz w:val="18"/>
          <w:szCs w:val="18"/>
        </w:rPr>
        <w:br/>
        <w:t xml:space="preserve">Internet: </w:t>
      </w:r>
      <w:hyperlink r:id="rId25" w:tgtFrame="_blank" w:history="1">
        <w:r w:rsidRPr="00464DF7">
          <w:rPr>
            <w:rStyle w:val="Hyperlink"/>
            <w:sz w:val="18"/>
            <w:szCs w:val="18"/>
          </w:rPr>
          <w:t>www.nora.com/de</w:t>
        </w:r>
      </w:hyperlink>
    </w:p>
    <w:p w14:paraId="378D7B22" w14:textId="77777777" w:rsidR="00D03926" w:rsidRPr="00464DF7" w:rsidRDefault="00D03926" w:rsidP="00D03926">
      <w:pPr>
        <w:rPr>
          <w:color w:val="000000"/>
          <w:sz w:val="18"/>
          <w:szCs w:val="18"/>
        </w:rPr>
      </w:pPr>
    </w:p>
    <w:p w14:paraId="49B996ED" w14:textId="1BBB58E3" w:rsidR="00D03926" w:rsidRPr="00D1626E" w:rsidRDefault="00D03926" w:rsidP="00D0392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D1626E">
        <w:rPr>
          <w:b/>
          <w:bCs/>
          <w:sz w:val="18"/>
          <w:szCs w:val="18"/>
          <w:lang w:val="en-US"/>
        </w:rPr>
        <w:t xml:space="preserve">GCI </w:t>
      </w:r>
      <w:r w:rsidR="003B36BC" w:rsidRPr="00D1626E">
        <w:rPr>
          <w:b/>
          <w:bCs/>
          <w:sz w:val="18"/>
          <w:szCs w:val="18"/>
          <w:lang w:val="en-US"/>
        </w:rPr>
        <w:t>Germany GmbH</w:t>
      </w:r>
    </w:p>
    <w:p w14:paraId="6FDFD830" w14:textId="77777777" w:rsidR="00D03926" w:rsidRPr="00D1626E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D1626E">
        <w:rPr>
          <w:bCs/>
          <w:sz w:val="18"/>
          <w:szCs w:val="18"/>
          <w:lang w:val="en-US"/>
        </w:rPr>
        <w:t>Nora Lippelt</w:t>
      </w:r>
    </w:p>
    <w:p w14:paraId="79759E53" w14:textId="77777777" w:rsidR="00D03926" w:rsidRPr="00D1626E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D1626E">
        <w:rPr>
          <w:bCs/>
          <w:sz w:val="18"/>
          <w:szCs w:val="18"/>
          <w:lang w:val="en-US"/>
        </w:rPr>
        <w:t>Director</w:t>
      </w:r>
    </w:p>
    <w:p w14:paraId="3047BDC8" w14:textId="77777777" w:rsidR="00D03926" w:rsidRPr="00D1626E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4B485D39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322D3D0F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0C8C2AC4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78514B29" w14:textId="211DF7ED" w:rsidR="00D03926" w:rsidRPr="003B36BC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6631DC">
        <w:rPr>
          <w:bCs/>
          <w:sz w:val="18"/>
          <w:szCs w:val="18"/>
        </w:rPr>
        <w:t xml:space="preserve">Mail: </w:t>
      </w:r>
      <w:hyperlink r:id="rId26" w:history="1">
        <w:r w:rsidR="000C73E2" w:rsidRPr="003B36BC">
          <w:rPr>
            <w:rStyle w:val="Hyperlink"/>
            <w:sz w:val="18"/>
            <w:szCs w:val="18"/>
          </w:rPr>
          <w:t>Nora.Lippelt@g</w:t>
        </w:r>
        <w:r w:rsidR="000C73E2" w:rsidRPr="003B36BC">
          <w:rPr>
            <w:rStyle w:val="Hyperlink"/>
            <w:bCs/>
            <w:sz w:val="18"/>
            <w:szCs w:val="18"/>
          </w:rPr>
          <w:t>ciworldwide.com</w:t>
        </w:r>
      </w:hyperlink>
    </w:p>
    <w:bookmarkEnd w:id="12"/>
    <w:p w14:paraId="61BD594E" w14:textId="77777777" w:rsidR="00D03926" w:rsidRPr="006631DC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11"/>
    <w:p w14:paraId="210D90A9" w14:textId="77777777" w:rsidR="00CC201F" w:rsidRPr="006631DC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Pr="006631DC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2C88F664" w14:textId="77777777" w:rsidR="009F6CEC" w:rsidRPr="006631DC" w:rsidRDefault="009F6CEC" w:rsidP="00D700B5">
      <w:pPr>
        <w:jc w:val="both"/>
        <w:rPr>
          <w:color w:val="000000"/>
          <w:szCs w:val="22"/>
        </w:rPr>
      </w:pPr>
    </w:p>
    <w:sectPr w:rsidR="009F6CEC" w:rsidRPr="006631DC" w:rsidSect="009116F1">
      <w:headerReference w:type="default" r:id="rId27"/>
      <w:footerReference w:type="default" r:id="rId28"/>
      <w:headerReference w:type="first" r:id="rId29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DC02" w14:textId="77777777" w:rsidR="00501DE8" w:rsidRDefault="00501DE8">
      <w:r>
        <w:separator/>
      </w:r>
    </w:p>
  </w:endnote>
  <w:endnote w:type="continuationSeparator" w:id="0">
    <w:p w14:paraId="0A4EDD64" w14:textId="77777777" w:rsidR="00501DE8" w:rsidRDefault="005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86716E" w:rsidRDefault="0086716E" w:rsidP="00B61A9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90EA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8D20" w14:textId="77777777" w:rsidR="00501DE8" w:rsidRDefault="00501DE8">
      <w:r>
        <w:separator/>
      </w:r>
    </w:p>
  </w:footnote>
  <w:footnote w:type="continuationSeparator" w:id="0">
    <w:p w14:paraId="5ACB0BCC" w14:textId="77777777" w:rsidR="00501DE8" w:rsidRDefault="0050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86716E" w:rsidRDefault="0086716E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86716E" w:rsidRDefault="0086716E" w:rsidP="00FC15A0">
    <w:pPr>
      <w:pStyle w:val="Kopfzeile"/>
    </w:pPr>
  </w:p>
  <w:p w14:paraId="09BE3A63" w14:textId="77777777" w:rsidR="0086716E" w:rsidRDefault="0086716E" w:rsidP="00FC15A0">
    <w:pPr>
      <w:pStyle w:val="Kopfzeile"/>
    </w:pPr>
  </w:p>
  <w:p w14:paraId="4449CB5D" w14:textId="77777777" w:rsidR="0086716E" w:rsidRDefault="0086716E" w:rsidP="00FC15A0">
    <w:pPr>
      <w:pStyle w:val="Kopfzeile"/>
      <w:rPr>
        <w:lang w:val="de-DE"/>
      </w:rPr>
    </w:pPr>
  </w:p>
  <w:p w14:paraId="61D2ABB3" w14:textId="1E51D44A" w:rsidR="0086716E" w:rsidRPr="001C71B0" w:rsidRDefault="0086716E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86716E" w:rsidRDefault="0086716E" w:rsidP="00FC15A0">
    <w:pPr>
      <w:pStyle w:val="Kopfzeile"/>
    </w:pPr>
  </w:p>
  <w:p w14:paraId="16C63C07" w14:textId="77777777" w:rsidR="0086716E" w:rsidRPr="00C573D4" w:rsidRDefault="0086716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86716E" w:rsidRDefault="0086716E" w:rsidP="001C71B0">
    <w:pPr>
      <w:pStyle w:val="Kopfzeile"/>
    </w:pPr>
  </w:p>
  <w:p w14:paraId="1B53A600" w14:textId="385DB627" w:rsidR="0086716E" w:rsidRPr="002E4AED" w:rsidRDefault="0086716E" w:rsidP="001C71B0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4079E" w14:textId="77777777" w:rsidR="0086716E" w:rsidRDefault="0086716E" w:rsidP="001C71B0">
    <w:pPr>
      <w:pStyle w:val="Kopfzeile"/>
    </w:pPr>
  </w:p>
  <w:p w14:paraId="5F71676D" w14:textId="77777777" w:rsidR="0086716E" w:rsidRDefault="0086716E" w:rsidP="00394FF8">
    <w:pPr>
      <w:pStyle w:val="Kopfzeile"/>
      <w:rPr>
        <w:noProof/>
        <w:lang w:val="de-DE"/>
      </w:rPr>
    </w:pPr>
  </w:p>
  <w:p w14:paraId="35F07023" w14:textId="4EE4EFF9" w:rsidR="0086716E" w:rsidRDefault="0086716E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FD6FE45" w14:textId="77777777" w:rsidR="0086716E" w:rsidRPr="001C71B0" w:rsidRDefault="0086716E" w:rsidP="00394FF8">
    <w:pPr>
      <w:pStyle w:val="Kopfzeile"/>
      <w:rPr>
        <w:noProof/>
        <w:lang w:val="de-DE"/>
      </w:rPr>
    </w:pPr>
  </w:p>
  <w:p w14:paraId="640ABAD7" w14:textId="77777777" w:rsidR="0086716E" w:rsidRDefault="0086716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51E7F"/>
    <w:multiLevelType w:val="hybridMultilevel"/>
    <w:tmpl w:val="361095D2"/>
    <w:lvl w:ilvl="0" w:tplc="D564FB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000EF"/>
    <w:multiLevelType w:val="hybridMultilevel"/>
    <w:tmpl w:val="2C4E2054"/>
    <w:lvl w:ilvl="0" w:tplc="3D38FE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6133">
    <w:abstractNumId w:val="0"/>
  </w:num>
  <w:num w:numId="2" w16cid:durableId="215824052">
    <w:abstractNumId w:val="0"/>
  </w:num>
  <w:num w:numId="3" w16cid:durableId="1504978761">
    <w:abstractNumId w:val="0"/>
  </w:num>
  <w:num w:numId="4" w16cid:durableId="1648851790">
    <w:abstractNumId w:val="1"/>
  </w:num>
  <w:num w:numId="5" w16cid:durableId="390272327">
    <w:abstractNumId w:val="2"/>
  </w:num>
  <w:num w:numId="6" w16cid:durableId="211720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054D"/>
    <w:rsid w:val="00002909"/>
    <w:rsid w:val="00002F7B"/>
    <w:rsid w:val="0000664B"/>
    <w:rsid w:val="000121F0"/>
    <w:rsid w:val="00014529"/>
    <w:rsid w:val="0001523A"/>
    <w:rsid w:val="00015AD3"/>
    <w:rsid w:val="00016D23"/>
    <w:rsid w:val="000177EB"/>
    <w:rsid w:val="000207C0"/>
    <w:rsid w:val="00022386"/>
    <w:rsid w:val="000249AB"/>
    <w:rsid w:val="00026B9C"/>
    <w:rsid w:val="00030713"/>
    <w:rsid w:val="00034C5B"/>
    <w:rsid w:val="00034C7A"/>
    <w:rsid w:val="00035BA9"/>
    <w:rsid w:val="00036544"/>
    <w:rsid w:val="00036B4A"/>
    <w:rsid w:val="00036E65"/>
    <w:rsid w:val="00040191"/>
    <w:rsid w:val="000422B2"/>
    <w:rsid w:val="000475A4"/>
    <w:rsid w:val="0005269E"/>
    <w:rsid w:val="00057366"/>
    <w:rsid w:val="00057A4C"/>
    <w:rsid w:val="00060EFF"/>
    <w:rsid w:val="000647E2"/>
    <w:rsid w:val="00066B9D"/>
    <w:rsid w:val="00072514"/>
    <w:rsid w:val="00073046"/>
    <w:rsid w:val="00073DC6"/>
    <w:rsid w:val="00074115"/>
    <w:rsid w:val="00075BD6"/>
    <w:rsid w:val="00076BC5"/>
    <w:rsid w:val="000813CE"/>
    <w:rsid w:val="000818AD"/>
    <w:rsid w:val="000821C8"/>
    <w:rsid w:val="000821EC"/>
    <w:rsid w:val="00082E4C"/>
    <w:rsid w:val="000869DC"/>
    <w:rsid w:val="000914DE"/>
    <w:rsid w:val="000927CF"/>
    <w:rsid w:val="00092B08"/>
    <w:rsid w:val="00093B78"/>
    <w:rsid w:val="00096E2F"/>
    <w:rsid w:val="00097AA2"/>
    <w:rsid w:val="000A0B01"/>
    <w:rsid w:val="000A1F7C"/>
    <w:rsid w:val="000A2C77"/>
    <w:rsid w:val="000A5A1D"/>
    <w:rsid w:val="000B2037"/>
    <w:rsid w:val="000C433C"/>
    <w:rsid w:val="000C73E2"/>
    <w:rsid w:val="000D1819"/>
    <w:rsid w:val="000D41A5"/>
    <w:rsid w:val="000D67A2"/>
    <w:rsid w:val="000E5135"/>
    <w:rsid w:val="000E6562"/>
    <w:rsid w:val="000E7522"/>
    <w:rsid w:val="000F295D"/>
    <w:rsid w:val="000F3FAD"/>
    <w:rsid w:val="000F5636"/>
    <w:rsid w:val="00100E4B"/>
    <w:rsid w:val="00102EF6"/>
    <w:rsid w:val="001030C9"/>
    <w:rsid w:val="001037B5"/>
    <w:rsid w:val="00104543"/>
    <w:rsid w:val="00104735"/>
    <w:rsid w:val="0010608B"/>
    <w:rsid w:val="00106442"/>
    <w:rsid w:val="00106AF9"/>
    <w:rsid w:val="00110756"/>
    <w:rsid w:val="0011081A"/>
    <w:rsid w:val="001115AC"/>
    <w:rsid w:val="00114E0D"/>
    <w:rsid w:val="0011645E"/>
    <w:rsid w:val="001217AB"/>
    <w:rsid w:val="0012358C"/>
    <w:rsid w:val="00127762"/>
    <w:rsid w:val="00135799"/>
    <w:rsid w:val="00141DD2"/>
    <w:rsid w:val="00143517"/>
    <w:rsid w:val="00143790"/>
    <w:rsid w:val="00144A0D"/>
    <w:rsid w:val="00145162"/>
    <w:rsid w:val="00147E3B"/>
    <w:rsid w:val="00151579"/>
    <w:rsid w:val="00151CBA"/>
    <w:rsid w:val="001562B2"/>
    <w:rsid w:val="00156CDB"/>
    <w:rsid w:val="00157481"/>
    <w:rsid w:val="001645EF"/>
    <w:rsid w:val="0016677A"/>
    <w:rsid w:val="001675BC"/>
    <w:rsid w:val="0017077B"/>
    <w:rsid w:val="001707F3"/>
    <w:rsid w:val="00174500"/>
    <w:rsid w:val="00175757"/>
    <w:rsid w:val="001775B4"/>
    <w:rsid w:val="001854A3"/>
    <w:rsid w:val="00185E0C"/>
    <w:rsid w:val="00187FD5"/>
    <w:rsid w:val="0019012D"/>
    <w:rsid w:val="001910E6"/>
    <w:rsid w:val="00194C9B"/>
    <w:rsid w:val="00195096"/>
    <w:rsid w:val="001952CD"/>
    <w:rsid w:val="0019750E"/>
    <w:rsid w:val="001B16AB"/>
    <w:rsid w:val="001B4023"/>
    <w:rsid w:val="001C1EA4"/>
    <w:rsid w:val="001C3B4A"/>
    <w:rsid w:val="001C4A0C"/>
    <w:rsid w:val="001C71B0"/>
    <w:rsid w:val="001D27DB"/>
    <w:rsid w:val="001D4716"/>
    <w:rsid w:val="001D5E94"/>
    <w:rsid w:val="001D6042"/>
    <w:rsid w:val="001E2F6A"/>
    <w:rsid w:val="001E3D4D"/>
    <w:rsid w:val="001E4586"/>
    <w:rsid w:val="001E5719"/>
    <w:rsid w:val="001E7C22"/>
    <w:rsid w:val="001E7E2C"/>
    <w:rsid w:val="001F0207"/>
    <w:rsid w:val="001F334B"/>
    <w:rsid w:val="001F3E74"/>
    <w:rsid w:val="001F5FF2"/>
    <w:rsid w:val="002007F4"/>
    <w:rsid w:val="002028AC"/>
    <w:rsid w:val="00202B26"/>
    <w:rsid w:val="00203697"/>
    <w:rsid w:val="002066E2"/>
    <w:rsid w:val="002100E0"/>
    <w:rsid w:val="00210DF8"/>
    <w:rsid w:val="0021172D"/>
    <w:rsid w:val="002124A7"/>
    <w:rsid w:val="002128AA"/>
    <w:rsid w:val="00212AFC"/>
    <w:rsid w:val="00215E84"/>
    <w:rsid w:val="00221CE4"/>
    <w:rsid w:val="00222309"/>
    <w:rsid w:val="00225AFA"/>
    <w:rsid w:val="00235C91"/>
    <w:rsid w:val="002415C5"/>
    <w:rsid w:val="00245ED7"/>
    <w:rsid w:val="002466E9"/>
    <w:rsid w:val="0024782F"/>
    <w:rsid w:val="00250E46"/>
    <w:rsid w:val="00252168"/>
    <w:rsid w:val="0025421B"/>
    <w:rsid w:val="00254B4A"/>
    <w:rsid w:val="002571A7"/>
    <w:rsid w:val="00261295"/>
    <w:rsid w:val="0026134D"/>
    <w:rsid w:val="00265A8A"/>
    <w:rsid w:val="00267A7E"/>
    <w:rsid w:val="00271359"/>
    <w:rsid w:val="00271E23"/>
    <w:rsid w:val="00276ED3"/>
    <w:rsid w:val="0028088B"/>
    <w:rsid w:val="00281EA4"/>
    <w:rsid w:val="002858F5"/>
    <w:rsid w:val="0029177D"/>
    <w:rsid w:val="00293955"/>
    <w:rsid w:val="00295A56"/>
    <w:rsid w:val="00296DCB"/>
    <w:rsid w:val="002A329F"/>
    <w:rsid w:val="002A3F74"/>
    <w:rsid w:val="002A40D6"/>
    <w:rsid w:val="002A5DC7"/>
    <w:rsid w:val="002B0AAF"/>
    <w:rsid w:val="002B318B"/>
    <w:rsid w:val="002B51E6"/>
    <w:rsid w:val="002B6CB5"/>
    <w:rsid w:val="002C110A"/>
    <w:rsid w:val="002C4B0C"/>
    <w:rsid w:val="002C5687"/>
    <w:rsid w:val="002C6B5A"/>
    <w:rsid w:val="002C7B4D"/>
    <w:rsid w:val="002D25C1"/>
    <w:rsid w:val="002D5A1A"/>
    <w:rsid w:val="002D6FF5"/>
    <w:rsid w:val="002D78FA"/>
    <w:rsid w:val="002E26E2"/>
    <w:rsid w:val="002E340C"/>
    <w:rsid w:val="002E37D3"/>
    <w:rsid w:val="002E3D54"/>
    <w:rsid w:val="002E53C2"/>
    <w:rsid w:val="002E55E6"/>
    <w:rsid w:val="002E751C"/>
    <w:rsid w:val="002E7FBE"/>
    <w:rsid w:val="002F1BB1"/>
    <w:rsid w:val="002F748A"/>
    <w:rsid w:val="003013BE"/>
    <w:rsid w:val="003024CE"/>
    <w:rsid w:val="00302ACE"/>
    <w:rsid w:val="00303406"/>
    <w:rsid w:val="00304338"/>
    <w:rsid w:val="0030671F"/>
    <w:rsid w:val="00306D6E"/>
    <w:rsid w:val="00307AB4"/>
    <w:rsid w:val="003147CA"/>
    <w:rsid w:val="00323C83"/>
    <w:rsid w:val="00324E2C"/>
    <w:rsid w:val="00325129"/>
    <w:rsid w:val="003254D5"/>
    <w:rsid w:val="00325CBC"/>
    <w:rsid w:val="00330028"/>
    <w:rsid w:val="00331D30"/>
    <w:rsid w:val="00331FFA"/>
    <w:rsid w:val="003357D3"/>
    <w:rsid w:val="003358D1"/>
    <w:rsid w:val="00336584"/>
    <w:rsid w:val="0033688C"/>
    <w:rsid w:val="00337328"/>
    <w:rsid w:val="00337DAF"/>
    <w:rsid w:val="00342F69"/>
    <w:rsid w:val="00344F86"/>
    <w:rsid w:val="00345596"/>
    <w:rsid w:val="00345C0A"/>
    <w:rsid w:val="00346D1C"/>
    <w:rsid w:val="003472E6"/>
    <w:rsid w:val="003476A0"/>
    <w:rsid w:val="0035101B"/>
    <w:rsid w:val="00351AA0"/>
    <w:rsid w:val="00353B3D"/>
    <w:rsid w:val="003559D0"/>
    <w:rsid w:val="003578A4"/>
    <w:rsid w:val="003608D0"/>
    <w:rsid w:val="003666CD"/>
    <w:rsid w:val="00370B59"/>
    <w:rsid w:val="00371050"/>
    <w:rsid w:val="00371507"/>
    <w:rsid w:val="00371D7C"/>
    <w:rsid w:val="00372A0C"/>
    <w:rsid w:val="00372A9B"/>
    <w:rsid w:val="003756C6"/>
    <w:rsid w:val="00384325"/>
    <w:rsid w:val="00393354"/>
    <w:rsid w:val="00394FF8"/>
    <w:rsid w:val="00396C80"/>
    <w:rsid w:val="003A0181"/>
    <w:rsid w:val="003A3D68"/>
    <w:rsid w:val="003A43CC"/>
    <w:rsid w:val="003A59CC"/>
    <w:rsid w:val="003A746F"/>
    <w:rsid w:val="003B36BC"/>
    <w:rsid w:val="003C05EB"/>
    <w:rsid w:val="003C3649"/>
    <w:rsid w:val="003C5655"/>
    <w:rsid w:val="003C584A"/>
    <w:rsid w:val="003D0845"/>
    <w:rsid w:val="003D1B14"/>
    <w:rsid w:val="003D3BFC"/>
    <w:rsid w:val="003D4411"/>
    <w:rsid w:val="003D4F5E"/>
    <w:rsid w:val="003E585E"/>
    <w:rsid w:val="003E5D25"/>
    <w:rsid w:val="003E646F"/>
    <w:rsid w:val="003F0D90"/>
    <w:rsid w:val="003F4E46"/>
    <w:rsid w:val="003F4E73"/>
    <w:rsid w:val="003F5508"/>
    <w:rsid w:val="003F56F5"/>
    <w:rsid w:val="003F5AD4"/>
    <w:rsid w:val="003F6F8E"/>
    <w:rsid w:val="00400D63"/>
    <w:rsid w:val="0040201D"/>
    <w:rsid w:val="00402601"/>
    <w:rsid w:val="00403EE7"/>
    <w:rsid w:val="00403FF6"/>
    <w:rsid w:val="00406717"/>
    <w:rsid w:val="00407EFD"/>
    <w:rsid w:val="00411AAD"/>
    <w:rsid w:val="00411BA0"/>
    <w:rsid w:val="0041540A"/>
    <w:rsid w:val="004158E9"/>
    <w:rsid w:val="004217D7"/>
    <w:rsid w:val="00431538"/>
    <w:rsid w:val="00433119"/>
    <w:rsid w:val="00440054"/>
    <w:rsid w:val="00443DD2"/>
    <w:rsid w:val="0045227B"/>
    <w:rsid w:val="004538D4"/>
    <w:rsid w:val="004578A3"/>
    <w:rsid w:val="00457B3F"/>
    <w:rsid w:val="00457FB1"/>
    <w:rsid w:val="00463A76"/>
    <w:rsid w:val="00463BD6"/>
    <w:rsid w:val="00464DF7"/>
    <w:rsid w:val="004674CD"/>
    <w:rsid w:val="0047092A"/>
    <w:rsid w:val="00470B7B"/>
    <w:rsid w:val="004717AF"/>
    <w:rsid w:val="00473DA6"/>
    <w:rsid w:val="004775A6"/>
    <w:rsid w:val="00480899"/>
    <w:rsid w:val="00485C50"/>
    <w:rsid w:val="00486C57"/>
    <w:rsid w:val="00492B70"/>
    <w:rsid w:val="00492C10"/>
    <w:rsid w:val="00493130"/>
    <w:rsid w:val="00493BC6"/>
    <w:rsid w:val="0049405E"/>
    <w:rsid w:val="004A18BF"/>
    <w:rsid w:val="004A3225"/>
    <w:rsid w:val="004A33AE"/>
    <w:rsid w:val="004A3858"/>
    <w:rsid w:val="004A5211"/>
    <w:rsid w:val="004B01FE"/>
    <w:rsid w:val="004B3F41"/>
    <w:rsid w:val="004B454F"/>
    <w:rsid w:val="004B4BEA"/>
    <w:rsid w:val="004B5CAD"/>
    <w:rsid w:val="004B6DC9"/>
    <w:rsid w:val="004B6FE2"/>
    <w:rsid w:val="004B7329"/>
    <w:rsid w:val="004C13D0"/>
    <w:rsid w:val="004C3176"/>
    <w:rsid w:val="004C3380"/>
    <w:rsid w:val="004C61CF"/>
    <w:rsid w:val="004D1D9B"/>
    <w:rsid w:val="004D1F33"/>
    <w:rsid w:val="004D247C"/>
    <w:rsid w:val="004D3A3C"/>
    <w:rsid w:val="004D45C1"/>
    <w:rsid w:val="004D5C56"/>
    <w:rsid w:val="004D7E8A"/>
    <w:rsid w:val="004E2C2D"/>
    <w:rsid w:val="004E353D"/>
    <w:rsid w:val="004E42A8"/>
    <w:rsid w:val="004F014D"/>
    <w:rsid w:val="004F244D"/>
    <w:rsid w:val="004F419C"/>
    <w:rsid w:val="004F5280"/>
    <w:rsid w:val="004F59B4"/>
    <w:rsid w:val="004F7947"/>
    <w:rsid w:val="004F7E10"/>
    <w:rsid w:val="00500CA1"/>
    <w:rsid w:val="00501131"/>
    <w:rsid w:val="00501DE8"/>
    <w:rsid w:val="00506DC0"/>
    <w:rsid w:val="00507551"/>
    <w:rsid w:val="00507CF9"/>
    <w:rsid w:val="00510767"/>
    <w:rsid w:val="005112B6"/>
    <w:rsid w:val="00512BF8"/>
    <w:rsid w:val="0051443D"/>
    <w:rsid w:val="00515B1D"/>
    <w:rsid w:val="00516016"/>
    <w:rsid w:val="0052189C"/>
    <w:rsid w:val="00522063"/>
    <w:rsid w:val="005249DA"/>
    <w:rsid w:val="00527ABE"/>
    <w:rsid w:val="00527CE1"/>
    <w:rsid w:val="0053135B"/>
    <w:rsid w:val="00531C62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0A8F"/>
    <w:rsid w:val="00550EAB"/>
    <w:rsid w:val="00552823"/>
    <w:rsid w:val="005532E3"/>
    <w:rsid w:val="005542D2"/>
    <w:rsid w:val="0055539C"/>
    <w:rsid w:val="00560BA1"/>
    <w:rsid w:val="0056268E"/>
    <w:rsid w:val="00562AB3"/>
    <w:rsid w:val="00564B9C"/>
    <w:rsid w:val="005658B2"/>
    <w:rsid w:val="00565954"/>
    <w:rsid w:val="00570774"/>
    <w:rsid w:val="0057504A"/>
    <w:rsid w:val="00575CFF"/>
    <w:rsid w:val="00576470"/>
    <w:rsid w:val="00576D0F"/>
    <w:rsid w:val="00576DAE"/>
    <w:rsid w:val="00577644"/>
    <w:rsid w:val="005776BB"/>
    <w:rsid w:val="00581F13"/>
    <w:rsid w:val="00582ABB"/>
    <w:rsid w:val="00583B1A"/>
    <w:rsid w:val="00583C56"/>
    <w:rsid w:val="00583D28"/>
    <w:rsid w:val="00586C57"/>
    <w:rsid w:val="005927A0"/>
    <w:rsid w:val="005953A7"/>
    <w:rsid w:val="005957AC"/>
    <w:rsid w:val="00597F05"/>
    <w:rsid w:val="005A2964"/>
    <w:rsid w:val="005A6AA0"/>
    <w:rsid w:val="005B2C27"/>
    <w:rsid w:val="005B5076"/>
    <w:rsid w:val="005C333C"/>
    <w:rsid w:val="005C5CC4"/>
    <w:rsid w:val="005C6096"/>
    <w:rsid w:val="005D17C0"/>
    <w:rsid w:val="005D2494"/>
    <w:rsid w:val="005D507C"/>
    <w:rsid w:val="005D5462"/>
    <w:rsid w:val="005D7F0A"/>
    <w:rsid w:val="005E099F"/>
    <w:rsid w:val="005E1030"/>
    <w:rsid w:val="005E2501"/>
    <w:rsid w:val="005E4034"/>
    <w:rsid w:val="005E4723"/>
    <w:rsid w:val="005E68E5"/>
    <w:rsid w:val="005E71A4"/>
    <w:rsid w:val="005E71B7"/>
    <w:rsid w:val="005E733D"/>
    <w:rsid w:val="005F4068"/>
    <w:rsid w:val="005F4900"/>
    <w:rsid w:val="005F5EF2"/>
    <w:rsid w:val="006137CF"/>
    <w:rsid w:val="006166B7"/>
    <w:rsid w:val="00616948"/>
    <w:rsid w:val="00626A7F"/>
    <w:rsid w:val="00627900"/>
    <w:rsid w:val="00630865"/>
    <w:rsid w:val="00630CBC"/>
    <w:rsid w:val="00633525"/>
    <w:rsid w:val="00633A81"/>
    <w:rsid w:val="00635C74"/>
    <w:rsid w:val="00636BF0"/>
    <w:rsid w:val="00637F0F"/>
    <w:rsid w:val="00640249"/>
    <w:rsid w:val="00640C12"/>
    <w:rsid w:val="0064133E"/>
    <w:rsid w:val="0064144F"/>
    <w:rsid w:val="006419E7"/>
    <w:rsid w:val="006439CD"/>
    <w:rsid w:val="00644980"/>
    <w:rsid w:val="00644A6B"/>
    <w:rsid w:val="00644E8E"/>
    <w:rsid w:val="00646623"/>
    <w:rsid w:val="00646DA1"/>
    <w:rsid w:val="00650DD2"/>
    <w:rsid w:val="00651518"/>
    <w:rsid w:val="0065182E"/>
    <w:rsid w:val="00651847"/>
    <w:rsid w:val="00651A28"/>
    <w:rsid w:val="006535C8"/>
    <w:rsid w:val="006538B0"/>
    <w:rsid w:val="0065423F"/>
    <w:rsid w:val="00654877"/>
    <w:rsid w:val="00660713"/>
    <w:rsid w:val="00662028"/>
    <w:rsid w:val="00662630"/>
    <w:rsid w:val="006631DC"/>
    <w:rsid w:val="00665059"/>
    <w:rsid w:val="0066639D"/>
    <w:rsid w:val="006665D2"/>
    <w:rsid w:val="00666EA5"/>
    <w:rsid w:val="00666FC2"/>
    <w:rsid w:val="00667177"/>
    <w:rsid w:val="00672422"/>
    <w:rsid w:val="0067282D"/>
    <w:rsid w:val="006738FC"/>
    <w:rsid w:val="006750D9"/>
    <w:rsid w:val="00675FD6"/>
    <w:rsid w:val="00676BC0"/>
    <w:rsid w:val="00677251"/>
    <w:rsid w:val="00681A8C"/>
    <w:rsid w:val="00681E56"/>
    <w:rsid w:val="00682205"/>
    <w:rsid w:val="00684A9E"/>
    <w:rsid w:val="00685BED"/>
    <w:rsid w:val="00685EA4"/>
    <w:rsid w:val="00690EEC"/>
    <w:rsid w:val="006927B4"/>
    <w:rsid w:val="0069305F"/>
    <w:rsid w:val="0069326D"/>
    <w:rsid w:val="00696B97"/>
    <w:rsid w:val="006A12E4"/>
    <w:rsid w:val="006B0228"/>
    <w:rsid w:val="006B1213"/>
    <w:rsid w:val="006B62FA"/>
    <w:rsid w:val="006C06EF"/>
    <w:rsid w:val="006C0806"/>
    <w:rsid w:val="006C4AAB"/>
    <w:rsid w:val="006C7160"/>
    <w:rsid w:val="006C7642"/>
    <w:rsid w:val="006D0B37"/>
    <w:rsid w:val="006D0CEC"/>
    <w:rsid w:val="006D5C0E"/>
    <w:rsid w:val="006D6A99"/>
    <w:rsid w:val="006D6D00"/>
    <w:rsid w:val="006E03DE"/>
    <w:rsid w:val="006E4759"/>
    <w:rsid w:val="006E5F31"/>
    <w:rsid w:val="006E65B5"/>
    <w:rsid w:val="006E6F6D"/>
    <w:rsid w:val="006F2DC4"/>
    <w:rsid w:val="006F561F"/>
    <w:rsid w:val="0070242A"/>
    <w:rsid w:val="00704855"/>
    <w:rsid w:val="00706C63"/>
    <w:rsid w:val="00715D82"/>
    <w:rsid w:val="0071607E"/>
    <w:rsid w:val="00716E0D"/>
    <w:rsid w:val="007208C5"/>
    <w:rsid w:val="007226C5"/>
    <w:rsid w:val="00726F34"/>
    <w:rsid w:val="0072785C"/>
    <w:rsid w:val="00733173"/>
    <w:rsid w:val="00733471"/>
    <w:rsid w:val="007336BE"/>
    <w:rsid w:val="00733A6D"/>
    <w:rsid w:val="00735CDF"/>
    <w:rsid w:val="00737118"/>
    <w:rsid w:val="007419F9"/>
    <w:rsid w:val="00744D1E"/>
    <w:rsid w:val="00745C5C"/>
    <w:rsid w:val="0074693D"/>
    <w:rsid w:val="007476E8"/>
    <w:rsid w:val="007529F2"/>
    <w:rsid w:val="00753449"/>
    <w:rsid w:val="0075352C"/>
    <w:rsid w:val="007554F2"/>
    <w:rsid w:val="00760E31"/>
    <w:rsid w:val="007610E9"/>
    <w:rsid w:val="00761725"/>
    <w:rsid w:val="00761BF5"/>
    <w:rsid w:val="007631B6"/>
    <w:rsid w:val="00771C36"/>
    <w:rsid w:val="00774BC2"/>
    <w:rsid w:val="00780CD8"/>
    <w:rsid w:val="00781061"/>
    <w:rsid w:val="00781929"/>
    <w:rsid w:val="00782374"/>
    <w:rsid w:val="007826FF"/>
    <w:rsid w:val="007835DD"/>
    <w:rsid w:val="007841DB"/>
    <w:rsid w:val="007856A7"/>
    <w:rsid w:val="007856CC"/>
    <w:rsid w:val="00790149"/>
    <w:rsid w:val="00796236"/>
    <w:rsid w:val="00797CE9"/>
    <w:rsid w:val="007A3D32"/>
    <w:rsid w:val="007A6D6A"/>
    <w:rsid w:val="007B1E0D"/>
    <w:rsid w:val="007B2677"/>
    <w:rsid w:val="007B3046"/>
    <w:rsid w:val="007B5100"/>
    <w:rsid w:val="007B5583"/>
    <w:rsid w:val="007C29A6"/>
    <w:rsid w:val="007C4BB2"/>
    <w:rsid w:val="007C4C93"/>
    <w:rsid w:val="007C5C5D"/>
    <w:rsid w:val="007C6B16"/>
    <w:rsid w:val="007C7679"/>
    <w:rsid w:val="007D09F1"/>
    <w:rsid w:val="007D2F42"/>
    <w:rsid w:val="007D7013"/>
    <w:rsid w:val="007E153A"/>
    <w:rsid w:val="007E2694"/>
    <w:rsid w:val="007E27D0"/>
    <w:rsid w:val="007E2B7E"/>
    <w:rsid w:val="007E4393"/>
    <w:rsid w:val="007E44CD"/>
    <w:rsid w:val="007E5963"/>
    <w:rsid w:val="007E61B0"/>
    <w:rsid w:val="007E6871"/>
    <w:rsid w:val="007F0CB1"/>
    <w:rsid w:val="007F1BF9"/>
    <w:rsid w:val="007F46A5"/>
    <w:rsid w:val="007F57A9"/>
    <w:rsid w:val="007F6A8C"/>
    <w:rsid w:val="00800390"/>
    <w:rsid w:val="00800D4A"/>
    <w:rsid w:val="00802C53"/>
    <w:rsid w:val="00805C40"/>
    <w:rsid w:val="00810598"/>
    <w:rsid w:val="008105B4"/>
    <w:rsid w:val="00811A3D"/>
    <w:rsid w:val="00812711"/>
    <w:rsid w:val="00812A6B"/>
    <w:rsid w:val="008164F1"/>
    <w:rsid w:val="00817A6B"/>
    <w:rsid w:val="008254E8"/>
    <w:rsid w:val="00825B44"/>
    <w:rsid w:val="00825F84"/>
    <w:rsid w:val="0083019E"/>
    <w:rsid w:val="008355E6"/>
    <w:rsid w:val="0083620B"/>
    <w:rsid w:val="00836B62"/>
    <w:rsid w:val="00837CDF"/>
    <w:rsid w:val="00841A8A"/>
    <w:rsid w:val="00842B31"/>
    <w:rsid w:val="008532B5"/>
    <w:rsid w:val="008533A1"/>
    <w:rsid w:val="00854142"/>
    <w:rsid w:val="00855065"/>
    <w:rsid w:val="00857A63"/>
    <w:rsid w:val="00861DF6"/>
    <w:rsid w:val="00863D60"/>
    <w:rsid w:val="00864A61"/>
    <w:rsid w:val="008657F8"/>
    <w:rsid w:val="0086716E"/>
    <w:rsid w:val="00871272"/>
    <w:rsid w:val="00874302"/>
    <w:rsid w:val="0087477C"/>
    <w:rsid w:val="0087651F"/>
    <w:rsid w:val="00876A04"/>
    <w:rsid w:val="00881112"/>
    <w:rsid w:val="00881EA5"/>
    <w:rsid w:val="0088590D"/>
    <w:rsid w:val="008917A3"/>
    <w:rsid w:val="008918CA"/>
    <w:rsid w:val="0089383F"/>
    <w:rsid w:val="00893EE7"/>
    <w:rsid w:val="00895F58"/>
    <w:rsid w:val="00896B56"/>
    <w:rsid w:val="008A13FF"/>
    <w:rsid w:val="008A16FF"/>
    <w:rsid w:val="008A24A1"/>
    <w:rsid w:val="008A3E41"/>
    <w:rsid w:val="008A416A"/>
    <w:rsid w:val="008B0780"/>
    <w:rsid w:val="008B0D91"/>
    <w:rsid w:val="008B15A0"/>
    <w:rsid w:val="008B1A69"/>
    <w:rsid w:val="008B3A12"/>
    <w:rsid w:val="008B4250"/>
    <w:rsid w:val="008B5D5A"/>
    <w:rsid w:val="008B63F4"/>
    <w:rsid w:val="008B66FB"/>
    <w:rsid w:val="008B7F12"/>
    <w:rsid w:val="008C0023"/>
    <w:rsid w:val="008C0103"/>
    <w:rsid w:val="008C0E6A"/>
    <w:rsid w:val="008C6301"/>
    <w:rsid w:val="008C6DA4"/>
    <w:rsid w:val="008D1B0F"/>
    <w:rsid w:val="008D1BF7"/>
    <w:rsid w:val="008D43A2"/>
    <w:rsid w:val="008D584D"/>
    <w:rsid w:val="008D62D7"/>
    <w:rsid w:val="008E0753"/>
    <w:rsid w:val="008E0E2F"/>
    <w:rsid w:val="008E4876"/>
    <w:rsid w:val="008E6240"/>
    <w:rsid w:val="008E743D"/>
    <w:rsid w:val="008E750E"/>
    <w:rsid w:val="008E7741"/>
    <w:rsid w:val="008E7D1C"/>
    <w:rsid w:val="008F26C2"/>
    <w:rsid w:val="008F6AA9"/>
    <w:rsid w:val="008F6F54"/>
    <w:rsid w:val="008F7871"/>
    <w:rsid w:val="00902DAE"/>
    <w:rsid w:val="00903293"/>
    <w:rsid w:val="00905610"/>
    <w:rsid w:val="009116F1"/>
    <w:rsid w:val="009146B0"/>
    <w:rsid w:val="00914A89"/>
    <w:rsid w:val="00920A77"/>
    <w:rsid w:val="009304C6"/>
    <w:rsid w:val="00930763"/>
    <w:rsid w:val="0093254E"/>
    <w:rsid w:val="0093315E"/>
    <w:rsid w:val="00933979"/>
    <w:rsid w:val="009416AA"/>
    <w:rsid w:val="00941DF0"/>
    <w:rsid w:val="00944923"/>
    <w:rsid w:val="009469A8"/>
    <w:rsid w:val="009537FD"/>
    <w:rsid w:val="00953E6A"/>
    <w:rsid w:val="00955B3A"/>
    <w:rsid w:val="00955B8F"/>
    <w:rsid w:val="00957C13"/>
    <w:rsid w:val="00957DF7"/>
    <w:rsid w:val="009621DE"/>
    <w:rsid w:val="00962FFE"/>
    <w:rsid w:val="00963CFB"/>
    <w:rsid w:val="00970E30"/>
    <w:rsid w:val="00975BB1"/>
    <w:rsid w:val="00976729"/>
    <w:rsid w:val="00977B4D"/>
    <w:rsid w:val="00980D03"/>
    <w:rsid w:val="009838C2"/>
    <w:rsid w:val="00987047"/>
    <w:rsid w:val="0099048D"/>
    <w:rsid w:val="00990C3D"/>
    <w:rsid w:val="00990EA0"/>
    <w:rsid w:val="00992070"/>
    <w:rsid w:val="00992DCF"/>
    <w:rsid w:val="009974F0"/>
    <w:rsid w:val="009A2CD5"/>
    <w:rsid w:val="009A3B29"/>
    <w:rsid w:val="009A3B40"/>
    <w:rsid w:val="009A4889"/>
    <w:rsid w:val="009A6FFC"/>
    <w:rsid w:val="009B0DD8"/>
    <w:rsid w:val="009B0F19"/>
    <w:rsid w:val="009B1D88"/>
    <w:rsid w:val="009B307C"/>
    <w:rsid w:val="009C0461"/>
    <w:rsid w:val="009C34AA"/>
    <w:rsid w:val="009C3881"/>
    <w:rsid w:val="009C4589"/>
    <w:rsid w:val="009C4B3F"/>
    <w:rsid w:val="009C5A4B"/>
    <w:rsid w:val="009C6034"/>
    <w:rsid w:val="009C70E2"/>
    <w:rsid w:val="009C797C"/>
    <w:rsid w:val="009D4657"/>
    <w:rsid w:val="009D650D"/>
    <w:rsid w:val="009D6AF8"/>
    <w:rsid w:val="009D73D2"/>
    <w:rsid w:val="009D7EFF"/>
    <w:rsid w:val="009E0CD9"/>
    <w:rsid w:val="009E1AE8"/>
    <w:rsid w:val="009E1F4F"/>
    <w:rsid w:val="009E28AC"/>
    <w:rsid w:val="009E3342"/>
    <w:rsid w:val="009F0B1C"/>
    <w:rsid w:val="009F37C6"/>
    <w:rsid w:val="009F55D5"/>
    <w:rsid w:val="009F5A76"/>
    <w:rsid w:val="009F6CEC"/>
    <w:rsid w:val="00A009E0"/>
    <w:rsid w:val="00A0278E"/>
    <w:rsid w:val="00A059CB"/>
    <w:rsid w:val="00A05B3F"/>
    <w:rsid w:val="00A05FF9"/>
    <w:rsid w:val="00A16496"/>
    <w:rsid w:val="00A169DA"/>
    <w:rsid w:val="00A200F4"/>
    <w:rsid w:val="00A213BD"/>
    <w:rsid w:val="00A22C24"/>
    <w:rsid w:val="00A23755"/>
    <w:rsid w:val="00A2410E"/>
    <w:rsid w:val="00A27385"/>
    <w:rsid w:val="00A373D1"/>
    <w:rsid w:val="00A37514"/>
    <w:rsid w:val="00A4091D"/>
    <w:rsid w:val="00A41E41"/>
    <w:rsid w:val="00A42A3B"/>
    <w:rsid w:val="00A42BA5"/>
    <w:rsid w:val="00A457C5"/>
    <w:rsid w:val="00A46542"/>
    <w:rsid w:val="00A5026E"/>
    <w:rsid w:val="00A51B66"/>
    <w:rsid w:val="00A562D2"/>
    <w:rsid w:val="00A577AA"/>
    <w:rsid w:val="00A578EB"/>
    <w:rsid w:val="00A60900"/>
    <w:rsid w:val="00A6090F"/>
    <w:rsid w:val="00A60AF9"/>
    <w:rsid w:val="00A60B8B"/>
    <w:rsid w:val="00A6225F"/>
    <w:rsid w:val="00A6431D"/>
    <w:rsid w:val="00A6633D"/>
    <w:rsid w:val="00A6720C"/>
    <w:rsid w:val="00A67578"/>
    <w:rsid w:val="00A67F73"/>
    <w:rsid w:val="00A74ED8"/>
    <w:rsid w:val="00A7660C"/>
    <w:rsid w:val="00A80FA5"/>
    <w:rsid w:val="00A84A68"/>
    <w:rsid w:val="00A93BD4"/>
    <w:rsid w:val="00A94407"/>
    <w:rsid w:val="00A9620D"/>
    <w:rsid w:val="00A97213"/>
    <w:rsid w:val="00A97819"/>
    <w:rsid w:val="00AA0BB5"/>
    <w:rsid w:val="00AA2F9D"/>
    <w:rsid w:val="00AA3920"/>
    <w:rsid w:val="00AA42E3"/>
    <w:rsid w:val="00AA4A6D"/>
    <w:rsid w:val="00AA5AC9"/>
    <w:rsid w:val="00AB3D47"/>
    <w:rsid w:val="00AB46EF"/>
    <w:rsid w:val="00AB4BBD"/>
    <w:rsid w:val="00AB5484"/>
    <w:rsid w:val="00AB5F9F"/>
    <w:rsid w:val="00AC30EC"/>
    <w:rsid w:val="00AC6685"/>
    <w:rsid w:val="00AC6EAA"/>
    <w:rsid w:val="00AC70DD"/>
    <w:rsid w:val="00AD2ED4"/>
    <w:rsid w:val="00AD3F36"/>
    <w:rsid w:val="00AD496B"/>
    <w:rsid w:val="00AD67C9"/>
    <w:rsid w:val="00AD7A9A"/>
    <w:rsid w:val="00AE2556"/>
    <w:rsid w:val="00AE4F96"/>
    <w:rsid w:val="00AF0F7C"/>
    <w:rsid w:val="00AF2A71"/>
    <w:rsid w:val="00AF41C3"/>
    <w:rsid w:val="00AF49E3"/>
    <w:rsid w:val="00B012EC"/>
    <w:rsid w:val="00B01E5D"/>
    <w:rsid w:val="00B0469E"/>
    <w:rsid w:val="00B0545C"/>
    <w:rsid w:val="00B063F9"/>
    <w:rsid w:val="00B10E60"/>
    <w:rsid w:val="00B14498"/>
    <w:rsid w:val="00B157D1"/>
    <w:rsid w:val="00B175BD"/>
    <w:rsid w:val="00B2066E"/>
    <w:rsid w:val="00B21CD0"/>
    <w:rsid w:val="00B22E3E"/>
    <w:rsid w:val="00B2572D"/>
    <w:rsid w:val="00B25D40"/>
    <w:rsid w:val="00B25D98"/>
    <w:rsid w:val="00B27DDF"/>
    <w:rsid w:val="00B32335"/>
    <w:rsid w:val="00B35D9D"/>
    <w:rsid w:val="00B37C90"/>
    <w:rsid w:val="00B37D88"/>
    <w:rsid w:val="00B40470"/>
    <w:rsid w:val="00B42FBD"/>
    <w:rsid w:val="00B45806"/>
    <w:rsid w:val="00B5008D"/>
    <w:rsid w:val="00B51476"/>
    <w:rsid w:val="00B53FD7"/>
    <w:rsid w:val="00B55025"/>
    <w:rsid w:val="00B5557F"/>
    <w:rsid w:val="00B56D75"/>
    <w:rsid w:val="00B61A96"/>
    <w:rsid w:val="00B62EFC"/>
    <w:rsid w:val="00B63BF9"/>
    <w:rsid w:val="00B63FA5"/>
    <w:rsid w:val="00B65A49"/>
    <w:rsid w:val="00B65DFF"/>
    <w:rsid w:val="00B660BE"/>
    <w:rsid w:val="00B67648"/>
    <w:rsid w:val="00B72B16"/>
    <w:rsid w:val="00B72C88"/>
    <w:rsid w:val="00B72CF4"/>
    <w:rsid w:val="00B73291"/>
    <w:rsid w:val="00B766F6"/>
    <w:rsid w:val="00B7722A"/>
    <w:rsid w:val="00B77385"/>
    <w:rsid w:val="00B77926"/>
    <w:rsid w:val="00B8141A"/>
    <w:rsid w:val="00B83CD7"/>
    <w:rsid w:val="00B91540"/>
    <w:rsid w:val="00B92736"/>
    <w:rsid w:val="00B97E8E"/>
    <w:rsid w:val="00BA4DC7"/>
    <w:rsid w:val="00BA5C04"/>
    <w:rsid w:val="00BA6037"/>
    <w:rsid w:val="00BA6E2B"/>
    <w:rsid w:val="00BA7E59"/>
    <w:rsid w:val="00BB001C"/>
    <w:rsid w:val="00BB1FD9"/>
    <w:rsid w:val="00BB4C84"/>
    <w:rsid w:val="00BB67D3"/>
    <w:rsid w:val="00BC13E8"/>
    <w:rsid w:val="00BC233A"/>
    <w:rsid w:val="00BC3DA9"/>
    <w:rsid w:val="00BD1EED"/>
    <w:rsid w:val="00BD50D0"/>
    <w:rsid w:val="00BE03C2"/>
    <w:rsid w:val="00BE0C40"/>
    <w:rsid w:val="00BE25CD"/>
    <w:rsid w:val="00BE2B8F"/>
    <w:rsid w:val="00BE32C9"/>
    <w:rsid w:val="00BE3942"/>
    <w:rsid w:val="00BE4945"/>
    <w:rsid w:val="00BE5DD8"/>
    <w:rsid w:val="00BE6B3B"/>
    <w:rsid w:val="00BE7240"/>
    <w:rsid w:val="00BF02E4"/>
    <w:rsid w:val="00BF091D"/>
    <w:rsid w:val="00BF0A61"/>
    <w:rsid w:val="00BF2452"/>
    <w:rsid w:val="00BF2D62"/>
    <w:rsid w:val="00BF5280"/>
    <w:rsid w:val="00C049B7"/>
    <w:rsid w:val="00C05F36"/>
    <w:rsid w:val="00C06B61"/>
    <w:rsid w:val="00C06C96"/>
    <w:rsid w:val="00C1298A"/>
    <w:rsid w:val="00C12C63"/>
    <w:rsid w:val="00C15422"/>
    <w:rsid w:val="00C206F8"/>
    <w:rsid w:val="00C2130B"/>
    <w:rsid w:val="00C23F0A"/>
    <w:rsid w:val="00C27F9D"/>
    <w:rsid w:val="00C32901"/>
    <w:rsid w:val="00C41912"/>
    <w:rsid w:val="00C42BCA"/>
    <w:rsid w:val="00C43D4B"/>
    <w:rsid w:val="00C507E5"/>
    <w:rsid w:val="00C52CD3"/>
    <w:rsid w:val="00C573D4"/>
    <w:rsid w:val="00C61ACD"/>
    <w:rsid w:val="00C62FA9"/>
    <w:rsid w:val="00C63AE9"/>
    <w:rsid w:val="00C653BB"/>
    <w:rsid w:val="00C65416"/>
    <w:rsid w:val="00C67657"/>
    <w:rsid w:val="00C677D7"/>
    <w:rsid w:val="00C70335"/>
    <w:rsid w:val="00C7137D"/>
    <w:rsid w:val="00C72AE8"/>
    <w:rsid w:val="00C74B01"/>
    <w:rsid w:val="00C750DE"/>
    <w:rsid w:val="00C76258"/>
    <w:rsid w:val="00C76739"/>
    <w:rsid w:val="00C85CD6"/>
    <w:rsid w:val="00C8647B"/>
    <w:rsid w:val="00C86D0D"/>
    <w:rsid w:val="00C931E0"/>
    <w:rsid w:val="00CA1F8E"/>
    <w:rsid w:val="00CA2AC3"/>
    <w:rsid w:val="00CA4BCE"/>
    <w:rsid w:val="00CA64D4"/>
    <w:rsid w:val="00CA785E"/>
    <w:rsid w:val="00CB07C1"/>
    <w:rsid w:val="00CB191A"/>
    <w:rsid w:val="00CB20C2"/>
    <w:rsid w:val="00CC201F"/>
    <w:rsid w:val="00CC7267"/>
    <w:rsid w:val="00CD373F"/>
    <w:rsid w:val="00CD4585"/>
    <w:rsid w:val="00CD498A"/>
    <w:rsid w:val="00CD63F5"/>
    <w:rsid w:val="00CD78E4"/>
    <w:rsid w:val="00CE0E43"/>
    <w:rsid w:val="00CE531A"/>
    <w:rsid w:val="00CE7BD8"/>
    <w:rsid w:val="00CF2F11"/>
    <w:rsid w:val="00CF4013"/>
    <w:rsid w:val="00CF4D9E"/>
    <w:rsid w:val="00D03926"/>
    <w:rsid w:val="00D0767F"/>
    <w:rsid w:val="00D0797A"/>
    <w:rsid w:val="00D07E99"/>
    <w:rsid w:val="00D11E57"/>
    <w:rsid w:val="00D14F00"/>
    <w:rsid w:val="00D1626E"/>
    <w:rsid w:val="00D17B2C"/>
    <w:rsid w:val="00D17E3D"/>
    <w:rsid w:val="00D229FF"/>
    <w:rsid w:val="00D24012"/>
    <w:rsid w:val="00D25118"/>
    <w:rsid w:val="00D25CA5"/>
    <w:rsid w:val="00D26118"/>
    <w:rsid w:val="00D26DA2"/>
    <w:rsid w:val="00D30833"/>
    <w:rsid w:val="00D3272B"/>
    <w:rsid w:val="00D32CD8"/>
    <w:rsid w:val="00D33553"/>
    <w:rsid w:val="00D35031"/>
    <w:rsid w:val="00D4072F"/>
    <w:rsid w:val="00D41434"/>
    <w:rsid w:val="00D41555"/>
    <w:rsid w:val="00D41FE2"/>
    <w:rsid w:val="00D42465"/>
    <w:rsid w:val="00D42E8C"/>
    <w:rsid w:val="00D44AE6"/>
    <w:rsid w:val="00D45B70"/>
    <w:rsid w:val="00D46CCB"/>
    <w:rsid w:val="00D533EC"/>
    <w:rsid w:val="00D5463C"/>
    <w:rsid w:val="00D57D26"/>
    <w:rsid w:val="00D62AD8"/>
    <w:rsid w:val="00D6516C"/>
    <w:rsid w:val="00D700B5"/>
    <w:rsid w:val="00D70AD8"/>
    <w:rsid w:val="00D72C33"/>
    <w:rsid w:val="00D7394D"/>
    <w:rsid w:val="00D74B53"/>
    <w:rsid w:val="00D80CBC"/>
    <w:rsid w:val="00D82E53"/>
    <w:rsid w:val="00D82E7B"/>
    <w:rsid w:val="00D837B4"/>
    <w:rsid w:val="00D83D15"/>
    <w:rsid w:val="00D840AC"/>
    <w:rsid w:val="00D84D3A"/>
    <w:rsid w:val="00D91F9D"/>
    <w:rsid w:val="00D94F82"/>
    <w:rsid w:val="00D962BD"/>
    <w:rsid w:val="00D9670A"/>
    <w:rsid w:val="00D97B13"/>
    <w:rsid w:val="00DA1404"/>
    <w:rsid w:val="00DA4A3C"/>
    <w:rsid w:val="00DA56BB"/>
    <w:rsid w:val="00DA6140"/>
    <w:rsid w:val="00DA6D84"/>
    <w:rsid w:val="00DB047F"/>
    <w:rsid w:val="00DB0DAE"/>
    <w:rsid w:val="00DB21A3"/>
    <w:rsid w:val="00DB21EF"/>
    <w:rsid w:val="00DB34A9"/>
    <w:rsid w:val="00DB42D6"/>
    <w:rsid w:val="00DB68A0"/>
    <w:rsid w:val="00DB6BB7"/>
    <w:rsid w:val="00DB718D"/>
    <w:rsid w:val="00DC1D62"/>
    <w:rsid w:val="00DC3132"/>
    <w:rsid w:val="00DC3CE6"/>
    <w:rsid w:val="00DC4ACB"/>
    <w:rsid w:val="00DC5343"/>
    <w:rsid w:val="00DC7210"/>
    <w:rsid w:val="00DC78EE"/>
    <w:rsid w:val="00DC7E58"/>
    <w:rsid w:val="00DD1A0C"/>
    <w:rsid w:val="00DD1E30"/>
    <w:rsid w:val="00DD26F7"/>
    <w:rsid w:val="00DD3C86"/>
    <w:rsid w:val="00DD56B7"/>
    <w:rsid w:val="00DD7295"/>
    <w:rsid w:val="00DE14C3"/>
    <w:rsid w:val="00DE553C"/>
    <w:rsid w:val="00DE635B"/>
    <w:rsid w:val="00DF0109"/>
    <w:rsid w:val="00DF1B3E"/>
    <w:rsid w:val="00DF22DD"/>
    <w:rsid w:val="00DF25AA"/>
    <w:rsid w:val="00DF37A5"/>
    <w:rsid w:val="00DF5E96"/>
    <w:rsid w:val="00DF61E0"/>
    <w:rsid w:val="00E0690E"/>
    <w:rsid w:val="00E07F51"/>
    <w:rsid w:val="00E13888"/>
    <w:rsid w:val="00E1399C"/>
    <w:rsid w:val="00E162FE"/>
    <w:rsid w:val="00E20187"/>
    <w:rsid w:val="00E25C28"/>
    <w:rsid w:val="00E31E8F"/>
    <w:rsid w:val="00E325EA"/>
    <w:rsid w:val="00E32C2B"/>
    <w:rsid w:val="00E4086F"/>
    <w:rsid w:val="00E4119E"/>
    <w:rsid w:val="00E43735"/>
    <w:rsid w:val="00E43763"/>
    <w:rsid w:val="00E43851"/>
    <w:rsid w:val="00E45BB8"/>
    <w:rsid w:val="00E46969"/>
    <w:rsid w:val="00E534F0"/>
    <w:rsid w:val="00E55D87"/>
    <w:rsid w:val="00E55F66"/>
    <w:rsid w:val="00E6057F"/>
    <w:rsid w:val="00E64EC7"/>
    <w:rsid w:val="00E6583E"/>
    <w:rsid w:val="00E65BF5"/>
    <w:rsid w:val="00E70A79"/>
    <w:rsid w:val="00E74A0D"/>
    <w:rsid w:val="00E7767D"/>
    <w:rsid w:val="00E80C87"/>
    <w:rsid w:val="00E82146"/>
    <w:rsid w:val="00E821F1"/>
    <w:rsid w:val="00E82292"/>
    <w:rsid w:val="00E84394"/>
    <w:rsid w:val="00E86180"/>
    <w:rsid w:val="00E872AC"/>
    <w:rsid w:val="00E92961"/>
    <w:rsid w:val="00E9481E"/>
    <w:rsid w:val="00E97650"/>
    <w:rsid w:val="00EA0CE8"/>
    <w:rsid w:val="00EA1F98"/>
    <w:rsid w:val="00EA2129"/>
    <w:rsid w:val="00EA2CA3"/>
    <w:rsid w:val="00EA2F8C"/>
    <w:rsid w:val="00EA7D90"/>
    <w:rsid w:val="00EB08BE"/>
    <w:rsid w:val="00EB2E7B"/>
    <w:rsid w:val="00EC1AA1"/>
    <w:rsid w:val="00EC4B9E"/>
    <w:rsid w:val="00EC66B6"/>
    <w:rsid w:val="00EC77DC"/>
    <w:rsid w:val="00EC7E59"/>
    <w:rsid w:val="00ED1643"/>
    <w:rsid w:val="00ED16FE"/>
    <w:rsid w:val="00ED2EA6"/>
    <w:rsid w:val="00ED384F"/>
    <w:rsid w:val="00EE0BB1"/>
    <w:rsid w:val="00EE0E9B"/>
    <w:rsid w:val="00EE2651"/>
    <w:rsid w:val="00EE26BD"/>
    <w:rsid w:val="00EE5A31"/>
    <w:rsid w:val="00EE7330"/>
    <w:rsid w:val="00EF0084"/>
    <w:rsid w:val="00EF15D7"/>
    <w:rsid w:val="00EF1721"/>
    <w:rsid w:val="00EF17D1"/>
    <w:rsid w:val="00EF1E16"/>
    <w:rsid w:val="00EF54BB"/>
    <w:rsid w:val="00F01945"/>
    <w:rsid w:val="00F01E4D"/>
    <w:rsid w:val="00F04F06"/>
    <w:rsid w:val="00F051C3"/>
    <w:rsid w:val="00F07679"/>
    <w:rsid w:val="00F0787C"/>
    <w:rsid w:val="00F1132C"/>
    <w:rsid w:val="00F11DF1"/>
    <w:rsid w:val="00F12553"/>
    <w:rsid w:val="00F15C95"/>
    <w:rsid w:val="00F17301"/>
    <w:rsid w:val="00F17FE4"/>
    <w:rsid w:val="00F20BF4"/>
    <w:rsid w:val="00F22999"/>
    <w:rsid w:val="00F2667A"/>
    <w:rsid w:val="00F3017E"/>
    <w:rsid w:val="00F304E3"/>
    <w:rsid w:val="00F34847"/>
    <w:rsid w:val="00F35680"/>
    <w:rsid w:val="00F36E82"/>
    <w:rsid w:val="00F376B7"/>
    <w:rsid w:val="00F4388C"/>
    <w:rsid w:val="00F44167"/>
    <w:rsid w:val="00F44D6C"/>
    <w:rsid w:val="00F5142C"/>
    <w:rsid w:val="00F52576"/>
    <w:rsid w:val="00F533CC"/>
    <w:rsid w:val="00F539F1"/>
    <w:rsid w:val="00F55607"/>
    <w:rsid w:val="00F55A37"/>
    <w:rsid w:val="00F61484"/>
    <w:rsid w:val="00F66F01"/>
    <w:rsid w:val="00F71145"/>
    <w:rsid w:val="00F71D1C"/>
    <w:rsid w:val="00F72E26"/>
    <w:rsid w:val="00F7301F"/>
    <w:rsid w:val="00F74A6D"/>
    <w:rsid w:val="00F8496A"/>
    <w:rsid w:val="00F8720F"/>
    <w:rsid w:val="00F90CA0"/>
    <w:rsid w:val="00F93A68"/>
    <w:rsid w:val="00FB10DC"/>
    <w:rsid w:val="00FB3FD7"/>
    <w:rsid w:val="00FB7D67"/>
    <w:rsid w:val="00FC05BA"/>
    <w:rsid w:val="00FC15A0"/>
    <w:rsid w:val="00FC1EA2"/>
    <w:rsid w:val="00FC5476"/>
    <w:rsid w:val="00FD0FD6"/>
    <w:rsid w:val="00FD26C0"/>
    <w:rsid w:val="00FD35EC"/>
    <w:rsid w:val="00FE028F"/>
    <w:rsid w:val="00FE12C2"/>
    <w:rsid w:val="00FE1FD6"/>
    <w:rsid w:val="00FE4845"/>
    <w:rsid w:val="00FE51BF"/>
    <w:rsid w:val="00FE5295"/>
    <w:rsid w:val="00FE64EC"/>
    <w:rsid w:val="00FF0585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docId w15:val="{0A551F02-AF9B-41A3-BFB2-F1BC242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56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-berlin.de" TargetMode="Externa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570929014&amp;u=https%3A%2F%2Fwww.youtube.com%2Fc%2Finterface&amp;a=YouTube" TargetMode="External"/><Relationship Id="rId26" Type="http://schemas.openxmlformats.org/officeDocument/2006/relationships/hyperlink" Target="mailto:Nora.Lippelt@gciworldwid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c212.net/c/link/?t=0&amp;l=en&amp;o=2379762-2&amp;h=2074296210&amp;u=https%3A%2F%2Ftwitter.com%2FInterfaceInc&amp;a=Twitter" TargetMode="External"/><Relationship Id="rId25" Type="http://schemas.openxmlformats.org/officeDocument/2006/relationships/hyperlink" Target="http://www.nora.com/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ora_by_interface_dach/" TargetMode="External"/><Relationship Id="rId24" Type="http://schemas.openxmlformats.org/officeDocument/2006/relationships/hyperlink" Target="mailto:presse@nor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c212.net/c/link/?t=0&amp;l=en&amp;o=2379762-2&amp;h=2240602264&amp;u=https%3A%2F%2Fvimeo.com%2Finterface&amp;a=Vime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chandert.com" TargetMode="External"/><Relationship Id="rId19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ckl.com" TargetMode="Externa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CC19-EC08-40F4-81EF-C58F4A4E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8692</Characters>
  <Application>Microsoft Office Word</Application>
  <DocSecurity>0</DocSecurity>
  <Lines>72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9658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3</cp:revision>
  <cp:lastPrinted>2016-10-11T13:16:00Z</cp:lastPrinted>
  <dcterms:created xsi:type="dcterms:W3CDTF">2022-07-21T05:29:00Z</dcterms:created>
  <dcterms:modified xsi:type="dcterms:W3CDTF">2022-07-21T11:27:00Z</dcterms:modified>
</cp:coreProperties>
</file>