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C2" w:rsidRPr="004F6D31" w:rsidRDefault="004F3FA0" w:rsidP="007A7402">
      <w:pPr>
        <w:rPr>
          <w:b/>
          <w:bCs/>
          <w:iCs/>
          <w:sz w:val="32"/>
          <w:szCs w:val="32"/>
        </w:rPr>
      </w:pPr>
      <w:r>
        <w:rPr>
          <w:b/>
          <w:bCs/>
          <w:sz w:val="32"/>
          <w:szCs w:val="32"/>
          <w:lang w:val="en"/>
        </w:rPr>
        <w:t>Système de revêtement de sol économique pour d’excellentes performances en salle d'opération</w:t>
      </w:r>
    </w:p>
    <w:p w:rsidR="009838C2" w:rsidRPr="004F6D31" w:rsidRDefault="009838C2" w:rsidP="007A7402">
      <w:pPr>
        <w:rPr>
          <w:b/>
          <w:bCs/>
          <w:iCs/>
        </w:rPr>
      </w:pPr>
    </w:p>
    <w:p w:rsidR="009838C2" w:rsidRPr="004F6D31" w:rsidRDefault="0050264F" w:rsidP="007A7402">
      <w:pPr>
        <w:rPr>
          <w:b/>
          <w:bCs/>
          <w:iCs/>
        </w:rPr>
      </w:pPr>
      <w:r>
        <w:rPr>
          <w:b/>
          <w:bCs/>
          <w:lang w:val="en"/>
        </w:rPr>
        <w:t>Qualité hygiénique optimale et aucun temps d’arrêt pour les revêtements de sol en caoutchouc nora</w:t>
      </w:r>
    </w:p>
    <w:p w:rsidR="0050264F" w:rsidRPr="004F6D31" w:rsidRDefault="0050264F" w:rsidP="007A7402">
      <w:pPr>
        <w:rPr>
          <w:bCs/>
          <w:iCs/>
        </w:rPr>
      </w:pPr>
    </w:p>
    <w:p w:rsidR="00507F34" w:rsidRPr="006373F1" w:rsidRDefault="009838C2" w:rsidP="007A7402">
      <w:pPr>
        <w:autoSpaceDE w:val="0"/>
        <w:autoSpaceDN w:val="0"/>
        <w:adjustRightInd w:val="0"/>
        <w:spacing w:line="320" w:lineRule="atLeast"/>
        <w:rPr>
          <w:bCs/>
          <w:szCs w:val="22"/>
          <w:lang w:val="en-US"/>
        </w:rPr>
      </w:pPr>
      <w:r w:rsidRPr="006373F1">
        <w:rPr>
          <w:i/>
          <w:iCs/>
          <w:szCs w:val="22"/>
        </w:rPr>
        <w:t xml:space="preserve">Weinheim, </w:t>
      </w:r>
      <w:r w:rsidR="00AE35F9">
        <w:rPr>
          <w:i/>
          <w:iCs/>
          <w:szCs w:val="22"/>
        </w:rPr>
        <w:t>jui</w:t>
      </w:r>
      <w:r w:rsidR="00005960">
        <w:rPr>
          <w:i/>
          <w:iCs/>
          <w:szCs w:val="22"/>
        </w:rPr>
        <w:t>llet</w:t>
      </w:r>
      <w:bookmarkStart w:id="0" w:name="_GoBack"/>
      <w:bookmarkEnd w:id="0"/>
      <w:r w:rsidRPr="006373F1">
        <w:rPr>
          <w:i/>
          <w:iCs/>
          <w:szCs w:val="22"/>
        </w:rPr>
        <w:t xml:space="preserve"> 2019</w:t>
      </w:r>
      <w:r w:rsidRPr="006373F1">
        <w:rPr>
          <w:szCs w:val="22"/>
        </w:rPr>
        <w:t xml:space="preserve"> – Il s’agit de l’élément central de chaque hôpital : Le bloc opératoire. Afin que les hôpitaux soient économiquement rentables à long terme, les processus et les procédures dans les locaux doivent être gérés de manière efficace et optimale. </w:t>
      </w:r>
      <w:r>
        <w:rPr>
          <w:szCs w:val="22"/>
          <w:lang w:val="en"/>
        </w:rPr>
        <w:t xml:space="preserve">Les </w:t>
      </w:r>
      <w:proofErr w:type="spellStart"/>
      <w:r>
        <w:rPr>
          <w:szCs w:val="22"/>
          <w:lang w:val="en"/>
        </w:rPr>
        <w:t>chirurgiens</w:t>
      </w:r>
      <w:proofErr w:type="spellEnd"/>
      <w:r>
        <w:rPr>
          <w:szCs w:val="22"/>
          <w:lang w:val="en"/>
        </w:rPr>
        <w:t xml:space="preserve"> et le personnel médical apportent une haute performance soutenue – de la chirurgie, jour après jour. Les aménagements structurels des pièces doivent également respecter des exigences très élevées. D'un côté, le revêtement de sol doit répondre aux normes d'hygiène les plus élevées et, de l’autre, il doit être de conception légère et rentable en matière de nettoyage afin qu’il soit opérationnel 24 heures sur 24. Les revêtements de sol en caoutchouc de nora systems ont fait leurs preuves dans des centaines de salles d'opération à travers le monde depuis des décennies. Les sols durables « Made in Germany » ont des qualités hygiéniques qui en font le choix idéal pour une utilisation dans ces zones sensibles et ils ne nécessitent aucune couche de protection. Ainsi, les temps d’arrêt sont évités et les salles d'opération sont accessibles 24 heures sur 24. </w:t>
      </w:r>
    </w:p>
    <w:p w:rsidR="00507F34" w:rsidRPr="006373F1" w:rsidRDefault="00507F34" w:rsidP="007A7402">
      <w:pPr>
        <w:autoSpaceDE w:val="0"/>
        <w:autoSpaceDN w:val="0"/>
        <w:adjustRightInd w:val="0"/>
        <w:spacing w:line="320" w:lineRule="atLeast"/>
        <w:rPr>
          <w:bCs/>
          <w:szCs w:val="22"/>
          <w:lang w:val="en-US"/>
        </w:rPr>
      </w:pPr>
    </w:p>
    <w:p w:rsidR="00507F34" w:rsidRPr="006373F1" w:rsidRDefault="00A864C3" w:rsidP="007A7402">
      <w:pPr>
        <w:autoSpaceDE w:val="0"/>
        <w:autoSpaceDN w:val="0"/>
        <w:adjustRightInd w:val="0"/>
        <w:spacing w:line="320" w:lineRule="atLeast"/>
        <w:rPr>
          <w:b/>
          <w:bCs/>
          <w:szCs w:val="22"/>
          <w:lang w:val="en-US"/>
        </w:rPr>
      </w:pPr>
      <w:proofErr w:type="spellStart"/>
      <w:r>
        <w:rPr>
          <w:b/>
          <w:bCs/>
          <w:szCs w:val="22"/>
          <w:lang w:val="en"/>
        </w:rPr>
        <w:t>Adaptés</w:t>
      </w:r>
      <w:proofErr w:type="spellEnd"/>
      <w:r>
        <w:rPr>
          <w:b/>
          <w:bCs/>
          <w:szCs w:val="22"/>
          <w:lang w:val="en"/>
        </w:rPr>
        <w:t xml:space="preserve"> pour </w:t>
      </w:r>
      <w:proofErr w:type="spellStart"/>
      <w:r>
        <w:rPr>
          <w:b/>
          <w:bCs/>
          <w:szCs w:val="22"/>
          <w:lang w:val="en"/>
        </w:rPr>
        <w:t>une</w:t>
      </w:r>
      <w:proofErr w:type="spellEnd"/>
      <w:r>
        <w:rPr>
          <w:b/>
          <w:bCs/>
          <w:szCs w:val="22"/>
          <w:lang w:val="en"/>
        </w:rPr>
        <w:t xml:space="preserve"> </w:t>
      </w:r>
      <w:proofErr w:type="spellStart"/>
      <w:r>
        <w:rPr>
          <w:b/>
          <w:bCs/>
          <w:szCs w:val="22"/>
          <w:lang w:val="en"/>
        </w:rPr>
        <w:t>utilisation</w:t>
      </w:r>
      <w:proofErr w:type="spellEnd"/>
      <w:r>
        <w:rPr>
          <w:b/>
          <w:bCs/>
          <w:szCs w:val="22"/>
          <w:lang w:val="en"/>
        </w:rPr>
        <w:t xml:space="preserve"> dans les zones à </w:t>
      </w:r>
      <w:proofErr w:type="spellStart"/>
      <w:r>
        <w:rPr>
          <w:b/>
          <w:bCs/>
          <w:szCs w:val="22"/>
          <w:lang w:val="en"/>
        </w:rPr>
        <w:t>risque</w:t>
      </w:r>
      <w:proofErr w:type="spellEnd"/>
    </w:p>
    <w:p w:rsidR="00507F34" w:rsidRPr="006373F1" w:rsidRDefault="00507F34" w:rsidP="007A7402">
      <w:pPr>
        <w:autoSpaceDE w:val="0"/>
        <w:autoSpaceDN w:val="0"/>
        <w:adjustRightInd w:val="0"/>
        <w:spacing w:line="320" w:lineRule="atLeast"/>
        <w:rPr>
          <w:bCs/>
          <w:szCs w:val="22"/>
          <w:lang w:val="en-US"/>
        </w:rPr>
      </w:pPr>
    </w:p>
    <w:p w:rsidR="00767390" w:rsidRPr="006373F1" w:rsidRDefault="009568FE" w:rsidP="007A7402">
      <w:pPr>
        <w:autoSpaceDE w:val="0"/>
        <w:autoSpaceDN w:val="0"/>
        <w:adjustRightInd w:val="0"/>
        <w:spacing w:line="320" w:lineRule="atLeast"/>
        <w:rPr>
          <w:bCs/>
          <w:szCs w:val="22"/>
          <w:lang w:val="en"/>
        </w:rPr>
      </w:pPr>
      <w:r>
        <w:rPr>
          <w:szCs w:val="22"/>
          <w:lang w:val="en"/>
        </w:rPr>
        <w:t xml:space="preserve">Les </w:t>
      </w:r>
      <w:proofErr w:type="spellStart"/>
      <w:r>
        <w:rPr>
          <w:szCs w:val="22"/>
          <w:lang w:val="en"/>
        </w:rPr>
        <w:t>opérations</w:t>
      </w:r>
      <w:proofErr w:type="spellEnd"/>
      <w:r>
        <w:rPr>
          <w:szCs w:val="22"/>
          <w:lang w:val="en"/>
        </w:rPr>
        <w:t xml:space="preserve"> </w:t>
      </w:r>
      <w:proofErr w:type="spellStart"/>
      <w:r>
        <w:rPr>
          <w:szCs w:val="22"/>
          <w:lang w:val="en"/>
        </w:rPr>
        <w:t>chirurgicales</w:t>
      </w:r>
      <w:proofErr w:type="spellEnd"/>
      <w:r>
        <w:rPr>
          <w:szCs w:val="22"/>
          <w:lang w:val="en"/>
        </w:rPr>
        <w:t xml:space="preserve"> </w:t>
      </w:r>
      <w:proofErr w:type="spellStart"/>
      <w:r>
        <w:rPr>
          <w:szCs w:val="22"/>
          <w:lang w:val="en"/>
        </w:rPr>
        <w:t>représentent</w:t>
      </w:r>
      <w:proofErr w:type="spellEnd"/>
      <w:r>
        <w:rPr>
          <w:szCs w:val="22"/>
          <w:lang w:val="en"/>
        </w:rPr>
        <w:t xml:space="preserve"> la plus grande partie des traitements dans les hôpitaux en Allemagne.</w:t>
      </w:r>
      <w:r>
        <w:rPr>
          <w:rStyle w:val="Funotenzeichen"/>
          <w:szCs w:val="22"/>
          <w:lang w:val="en"/>
        </w:rPr>
        <w:footnoteReference w:id="1"/>
      </w:r>
      <w:r>
        <w:rPr>
          <w:szCs w:val="22"/>
          <w:lang w:val="en"/>
        </w:rPr>
        <w:t xml:space="preserve"> Cette proportion n’a cessé d’augmenter ces dernières années. Par conséquent, les cliniques investissent de plus en plus dans le renouvellement de leurs salles d'opération et dans l'optimisation continue de leurs méthodes.</w:t>
      </w:r>
      <w:r>
        <w:rPr>
          <w:rStyle w:val="Funotenzeichen"/>
          <w:szCs w:val="22"/>
          <w:lang w:val="en"/>
        </w:rPr>
        <w:footnoteReference w:id="2"/>
      </w:r>
      <w:r>
        <w:rPr>
          <w:szCs w:val="22"/>
          <w:lang w:val="en"/>
        </w:rPr>
        <w:t xml:space="preserve"> De nouveaux aménagements et rénovations dans ces zones très sensibles doivent être très bien pensés – surtout en matière de revêtement de sol. Après tout, il subsiste dans les salles d'opération pendant très longtemps et il est sollicité en permanence. Seule la bonne sélection peut garantir que les normes de qualité requises sont respectées à long terme afin de répondre à des conditions hygiéniques parfaites, tout en permettant une utilisation efficace des salles d'opération. Les revêtements de sol en caoutchouc nora sont non seulement faciles à nettoyer, mais ils peuvent être désinfectés intégralement, ce qui les rend parfaitement adaptés pour une utilisation dans les zones à risque où les surfaces doivent être désinfectées régulièrement, comme l’ont révélé des études de l'Institut de microbiologie médicale et d'hygiène hospitalière de l’université de Marburg. </w:t>
      </w:r>
    </w:p>
    <w:p w:rsidR="00767390" w:rsidRPr="006373F1" w:rsidRDefault="00767390" w:rsidP="007A7402">
      <w:pPr>
        <w:autoSpaceDE w:val="0"/>
        <w:autoSpaceDN w:val="0"/>
        <w:adjustRightInd w:val="0"/>
        <w:spacing w:line="320" w:lineRule="atLeast"/>
        <w:rPr>
          <w:bCs/>
          <w:szCs w:val="22"/>
          <w:lang w:val="en"/>
        </w:rPr>
      </w:pPr>
    </w:p>
    <w:p w:rsidR="009E74AF" w:rsidRPr="006373F1" w:rsidRDefault="00497D75" w:rsidP="007A7402">
      <w:pPr>
        <w:autoSpaceDE w:val="0"/>
        <w:autoSpaceDN w:val="0"/>
        <w:adjustRightInd w:val="0"/>
        <w:spacing w:line="320" w:lineRule="atLeast"/>
        <w:rPr>
          <w:rFonts w:cs="Arial"/>
          <w:bCs/>
          <w:iCs/>
          <w:szCs w:val="22"/>
          <w:lang w:val="en"/>
        </w:rPr>
      </w:pPr>
      <w:r>
        <w:rPr>
          <w:szCs w:val="22"/>
          <w:lang w:val="en"/>
        </w:rPr>
        <w:t xml:space="preserve">Dans les salles </w:t>
      </w:r>
      <w:proofErr w:type="spellStart"/>
      <w:r>
        <w:rPr>
          <w:szCs w:val="22"/>
          <w:lang w:val="en"/>
        </w:rPr>
        <w:t>d’opération</w:t>
      </w:r>
      <w:proofErr w:type="spellEnd"/>
      <w:r>
        <w:rPr>
          <w:szCs w:val="22"/>
          <w:lang w:val="en"/>
        </w:rPr>
        <w:t xml:space="preserve">, les </w:t>
      </w:r>
      <w:proofErr w:type="spellStart"/>
      <w:r>
        <w:rPr>
          <w:szCs w:val="22"/>
          <w:lang w:val="en"/>
        </w:rPr>
        <w:t>dalles</w:t>
      </w:r>
      <w:proofErr w:type="spellEnd"/>
      <w:r>
        <w:rPr>
          <w:szCs w:val="22"/>
          <w:lang w:val="en"/>
        </w:rPr>
        <w:t xml:space="preserve"> de caoutchouc extrêmement résistantes et conductrices norament grano, ainsi que les rouleaux de noraplan signa ed et noraplan sentica ed, sont très appréciés. « Lorsqu'ils sont examinés au microscope, les revêtements de sol en caoutchouc nora ont la surface la plus hermétique par rapport à d'autres revêtements de sol souples utilisés dans les hôpitaux. Cela signifie que les résidus de désinfectant et de saleté peuvent être éliminés facilement, même plusieurs heures après une opération. Un autre avantage considérable : noraplan signa est également disponible avec une surface R10 et répond ainsi aux exigences techniques de la norme BGI/GUV-I 8681 pour les salles de travail avec un risque de chute en Allemagne, ainsi que la norme bfu R 9729 en Suisse et la norme BGR 181 en Autriche. Le revêtement de sol en caoutchouc peut donc être posé de la même manière dans les salles d'opération et dans les installations </w:t>
      </w:r>
      <w:proofErr w:type="gramStart"/>
      <w:r>
        <w:rPr>
          <w:szCs w:val="22"/>
          <w:lang w:val="en"/>
        </w:rPr>
        <w:t>sanitaires :</w:t>
      </w:r>
      <w:proofErr w:type="gramEnd"/>
      <w:r>
        <w:rPr>
          <w:szCs w:val="22"/>
          <w:lang w:val="en"/>
        </w:rPr>
        <w:t xml:space="preserve"> le « forfait hôpital » par excellence. »</w:t>
      </w:r>
    </w:p>
    <w:p w:rsidR="00CE07D0" w:rsidRPr="006373F1" w:rsidRDefault="00CE07D0" w:rsidP="007A7402">
      <w:pPr>
        <w:autoSpaceDE w:val="0"/>
        <w:autoSpaceDN w:val="0"/>
        <w:adjustRightInd w:val="0"/>
        <w:spacing w:line="320" w:lineRule="atLeast"/>
        <w:rPr>
          <w:rFonts w:cs="Arial"/>
          <w:bCs/>
          <w:iCs/>
          <w:szCs w:val="22"/>
          <w:lang w:val="en"/>
        </w:rPr>
      </w:pPr>
    </w:p>
    <w:p w:rsidR="00D641AA" w:rsidRPr="006373F1" w:rsidRDefault="001D5773" w:rsidP="007A7402">
      <w:pPr>
        <w:spacing w:line="320" w:lineRule="atLeast"/>
        <w:rPr>
          <w:rFonts w:cs="Arial"/>
          <w:b/>
          <w:bCs/>
          <w:iCs/>
          <w:szCs w:val="22"/>
          <w:lang w:val="en"/>
        </w:rPr>
      </w:pPr>
      <w:r>
        <w:rPr>
          <w:rFonts w:cs="Arial"/>
          <w:b/>
          <w:bCs/>
          <w:szCs w:val="22"/>
          <w:lang w:val="en"/>
        </w:rPr>
        <w:t xml:space="preserve">Des </w:t>
      </w:r>
      <w:proofErr w:type="spellStart"/>
      <w:r>
        <w:rPr>
          <w:rFonts w:cs="Arial"/>
          <w:b/>
          <w:bCs/>
          <w:szCs w:val="22"/>
          <w:lang w:val="en"/>
        </w:rPr>
        <w:t>revêtements</w:t>
      </w:r>
      <w:proofErr w:type="spellEnd"/>
      <w:r>
        <w:rPr>
          <w:rFonts w:cs="Arial"/>
          <w:b/>
          <w:bCs/>
          <w:szCs w:val="22"/>
          <w:lang w:val="en"/>
        </w:rPr>
        <w:t xml:space="preserve"> de sol </w:t>
      </w:r>
      <w:proofErr w:type="spellStart"/>
      <w:r>
        <w:rPr>
          <w:rFonts w:cs="Arial"/>
          <w:b/>
          <w:bCs/>
          <w:szCs w:val="22"/>
          <w:lang w:val="en"/>
        </w:rPr>
        <w:t>en</w:t>
      </w:r>
      <w:proofErr w:type="spellEnd"/>
      <w:r>
        <w:rPr>
          <w:rFonts w:cs="Arial"/>
          <w:b/>
          <w:bCs/>
          <w:szCs w:val="22"/>
          <w:lang w:val="en"/>
        </w:rPr>
        <w:t xml:space="preserve"> caoutchouc sans couche de protection </w:t>
      </w:r>
      <w:proofErr w:type="spellStart"/>
      <w:r>
        <w:rPr>
          <w:rFonts w:cs="Arial"/>
          <w:b/>
          <w:bCs/>
          <w:szCs w:val="22"/>
          <w:lang w:val="en"/>
        </w:rPr>
        <w:t>permettent</w:t>
      </w:r>
      <w:proofErr w:type="spellEnd"/>
      <w:r>
        <w:rPr>
          <w:rFonts w:cs="Arial"/>
          <w:b/>
          <w:bCs/>
          <w:szCs w:val="22"/>
          <w:lang w:val="en"/>
        </w:rPr>
        <w:t xml:space="preserve"> un </w:t>
      </w:r>
      <w:proofErr w:type="spellStart"/>
      <w:r>
        <w:rPr>
          <w:rFonts w:cs="Arial"/>
          <w:b/>
          <w:bCs/>
          <w:szCs w:val="22"/>
          <w:lang w:val="en"/>
        </w:rPr>
        <w:t>fonctionnement</w:t>
      </w:r>
      <w:proofErr w:type="spellEnd"/>
      <w:r>
        <w:rPr>
          <w:rFonts w:cs="Arial"/>
          <w:b/>
          <w:bCs/>
          <w:szCs w:val="22"/>
          <w:lang w:val="en"/>
        </w:rPr>
        <w:t xml:space="preserve"> 24 </w:t>
      </w:r>
      <w:proofErr w:type="spellStart"/>
      <w:r>
        <w:rPr>
          <w:rFonts w:cs="Arial"/>
          <w:b/>
          <w:bCs/>
          <w:szCs w:val="22"/>
          <w:lang w:val="en"/>
        </w:rPr>
        <w:t>heures</w:t>
      </w:r>
      <w:proofErr w:type="spellEnd"/>
      <w:r>
        <w:rPr>
          <w:rFonts w:cs="Arial"/>
          <w:b/>
          <w:bCs/>
          <w:szCs w:val="22"/>
          <w:lang w:val="en"/>
        </w:rPr>
        <w:t xml:space="preserve"> sur 24.</w:t>
      </w:r>
    </w:p>
    <w:p w:rsidR="001F41C2" w:rsidRPr="006373F1" w:rsidRDefault="001F41C2" w:rsidP="007A7402">
      <w:pPr>
        <w:spacing w:line="320" w:lineRule="atLeast"/>
        <w:rPr>
          <w:rFonts w:cs="Arial"/>
          <w:bCs/>
          <w:iCs/>
          <w:szCs w:val="22"/>
          <w:lang w:val="en"/>
        </w:rPr>
      </w:pPr>
    </w:p>
    <w:p w:rsidR="00BA2FEA" w:rsidRPr="006373F1" w:rsidRDefault="002F7F87" w:rsidP="004F6D31">
      <w:pPr>
        <w:autoSpaceDE w:val="0"/>
        <w:autoSpaceDN w:val="0"/>
        <w:adjustRightInd w:val="0"/>
        <w:spacing w:line="320" w:lineRule="atLeast"/>
        <w:rPr>
          <w:bCs/>
          <w:szCs w:val="22"/>
          <w:lang w:val="en-US"/>
        </w:rPr>
      </w:pPr>
      <w:proofErr w:type="spellStart"/>
      <w:r>
        <w:rPr>
          <w:szCs w:val="22"/>
          <w:lang w:val="en"/>
        </w:rPr>
        <w:t>En</w:t>
      </w:r>
      <w:proofErr w:type="spellEnd"/>
      <w:r>
        <w:rPr>
          <w:szCs w:val="22"/>
          <w:lang w:val="en"/>
        </w:rPr>
        <w:t xml:space="preserve"> raison de </w:t>
      </w:r>
      <w:proofErr w:type="spellStart"/>
      <w:r>
        <w:rPr>
          <w:szCs w:val="22"/>
          <w:lang w:val="en"/>
        </w:rPr>
        <w:t>leur</w:t>
      </w:r>
      <w:proofErr w:type="spellEnd"/>
      <w:r>
        <w:rPr>
          <w:szCs w:val="22"/>
          <w:lang w:val="en"/>
        </w:rPr>
        <w:t xml:space="preserve"> surface très dense, les revêtements de sol nora n'ont pas besoin d'être vernis contrairement à d’autres revêtements de sol souples, éliminant ainsi le besoin de bloquer certaines zones afin de garantir un fonctionnement jour et nuit. Cela facilite également la tâche du personnel de nettoyage et se traduit par une efficacité accrue, selon Sieglinde Voss, directrice du Say Dienstleistungs GmbH de l'hôpital au Diakovere Annastift (Clinique orthopédique de l’école de médecine de Hanovre). « Enlever et réappliquer des couches de protection (vernis) prend énormément de temps, » explique le gestionnaire de l’établissement. « Si d’anciennes couches de protection ont été dissoutes sous l’action de produits chimiques, nous devons accorder un temps de séchage d’au moins douze heures avant de pouvoir appliquer une nouvelle couche. Pendant cette période, les zones ne doivent pas être accessibles – dans un hôpital, c’est presque impossible. »  </w:t>
      </w:r>
    </w:p>
    <w:p w:rsidR="00586F48" w:rsidRPr="006373F1" w:rsidRDefault="00586F48" w:rsidP="004F6D31">
      <w:pPr>
        <w:autoSpaceDE w:val="0"/>
        <w:autoSpaceDN w:val="0"/>
        <w:adjustRightInd w:val="0"/>
        <w:spacing w:line="320" w:lineRule="atLeast"/>
        <w:rPr>
          <w:bCs/>
          <w:szCs w:val="22"/>
          <w:lang w:val="en-US"/>
        </w:rPr>
      </w:pPr>
    </w:p>
    <w:p w:rsidR="00C31847" w:rsidRPr="006373F1" w:rsidRDefault="00BE0283" w:rsidP="004F6D31">
      <w:pPr>
        <w:autoSpaceDE w:val="0"/>
        <w:autoSpaceDN w:val="0"/>
        <w:adjustRightInd w:val="0"/>
        <w:spacing w:line="320" w:lineRule="atLeast"/>
        <w:rPr>
          <w:bCs/>
          <w:szCs w:val="22"/>
          <w:lang w:val="en"/>
        </w:rPr>
      </w:pPr>
      <w:r>
        <w:rPr>
          <w:szCs w:val="22"/>
          <w:lang w:val="en"/>
        </w:rPr>
        <w:t xml:space="preserve">Une </w:t>
      </w:r>
      <w:proofErr w:type="spellStart"/>
      <w:r>
        <w:rPr>
          <w:szCs w:val="22"/>
          <w:lang w:val="en"/>
        </w:rPr>
        <w:t>hygiène</w:t>
      </w:r>
      <w:proofErr w:type="spellEnd"/>
      <w:r>
        <w:rPr>
          <w:szCs w:val="22"/>
          <w:lang w:val="en"/>
        </w:rPr>
        <w:t xml:space="preserve"> impeccable et un fonctionnement jour et </w:t>
      </w:r>
      <w:proofErr w:type="gramStart"/>
      <w:r>
        <w:rPr>
          <w:szCs w:val="22"/>
          <w:lang w:val="en"/>
        </w:rPr>
        <w:t>nuit :</w:t>
      </w:r>
      <w:proofErr w:type="gramEnd"/>
      <w:r>
        <w:rPr>
          <w:szCs w:val="22"/>
          <w:lang w:val="en"/>
        </w:rPr>
        <w:t xml:space="preserve"> Les revêtements de sol en caoutchouc combinent la haute résistance et la longévité d’un sol dur avec les avantages ergonomiques d’une surface souple. Avec ces qualités, les revêtements de sol nora représentent la solution </w:t>
      </w:r>
      <w:proofErr w:type="spellStart"/>
      <w:r>
        <w:rPr>
          <w:szCs w:val="22"/>
          <w:lang w:val="en"/>
        </w:rPr>
        <w:t>idéale</w:t>
      </w:r>
      <w:proofErr w:type="spellEnd"/>
      <w:r>
        <w:rPr>
          <w:szCs w:val="22"/>
          <w:lang w:val="en"/>
        </w:rPr>
        <w:t xml:space="preserve"> pour des </w:t>
      </w:r>
      <w:proofErr w:type="spellStart"/>
      <w:r>
        <w:rPr>
          <w:szCs w:val="22"/>
          <w:lang w:val="en"/>
        </w:rPr>
        <w:t>projets</w:t>
      </w:r>
      <w:proofErr w:type="spellEnd"/>
      <w:r>
        <w:rPr>
          <w:szCs w:val="22"/>
          <w:lang w:val="en"/>
        </w:rPr>
        <w:t xml:space="preserve"> de salles </w:t>
      </w:r>
      <w:proofErr w:type="spellStart"/>
      <w:r>
        <w:rPr>
          <w:szCs w:val="22"/>
          <w:lang w:val="en"/>
        </w:rPr>
        <w:t>d'opération</w:t>
      </w:r>
      <w:proofErr w:type="spellEnd"/>
      <w:r>
        <w:rPr>
          <w:szCs w:val="22"/>
          <w:lang w:val="en"/>
        </w:rPr>
        <w:t xml:space="preserve"> </w:t>
      </w:r>
      <w:proofErr w:type="spellStart"/>
      <w:r>
        <w:rPr>
          <w:szCs w:val="22"/>
          <w:lang w:val="en"/>
        </w:rPr>
        <w:t>tournés</w:t>
      </w:r>
      <w:proofErr w:type="spellEnd"/>
      <w:r>
        <w:rPr>
          <w:szCs w:val="22"/>
          <w:lang w:val="en"/>
        </w:rPr>
        <w:t xml:space="preserve"> </w:t>
      </w:r>
      <w:proofErr w:type="spellStart"/>
      <w:r>
        <w:rPr>
          <w:szCs w:val="22"/>
          <w:lang w:val="en"/>
        </w:rPr>
        <w:t>vers</w:t>
      </w:r>
      <w:proofErr w:type="spellEnd"/>
      <w:r>
        <w:rPr>
          <w:szCs w:val="22"/>
          <w:lang w:val="en"/>
        </w:rPr>
        <w:t xml:space="preserve"> </w:t>
      </w:r>
      <w:proofErr w:type="spellStart"/>
      <w:r>
        <w:rPr>
          <w:szCs w:val="22"/>
          <w:lang w:val="en"/>
        </w:rPr>
        <w:t>l’avenir</w:t>
      </w:r>
      <w:proofErr w:type="spellEnd"/>
      <w:r>
        <w:rPr>
          <w:szCs w:val="22"/>
          <w:lang w:val="en"/>
        </w:rPr>
        <w:t>.</w:t>
      </w:r>
    </w:p>
    <w:p w:rsidR="00CE07D0" w:rsidRPr="006373F1" w:rsidRDefault="00CE07D0" w:rsidP="004F6D31">
      <w:pPr>
        <w:autoSpaceDE w:val="0"/>
        <w:autoSpaceDN w:val="0"/>
        <w:adjustRightInd w:val="0"/>
        <w:spacing w:line="320" w:lineRule="atLeast"/>
        <w:rPr>
          <w:bCs/>
          <w:szCs w:val="22"/>
          <w:lang w:val="en"/>
        </w:rPr>
      </w:pPr>
    </w:p>
    <w:p w:rsidR="009F6CEC" w:rsidRPr="006373F1" w:rsidRDefault="009F6CEC" w:rsidP="004F6D31">
      <w:pPr>
        <w:spacing w:line="320" w:lineRule="atLeast"/>
        <w:rPr>
          <w:color w:val="000000"/>
          <w:szCs w:val="22"/>
          <w:lang w:val="en"/>
        </w:rPr>
      </w:pPr>
    </w:p>
    <w:p w:rsidR="00D700B5" w:rsidRPr="004F6D31" w:rsidRDefault="006373F1" w:rsidP="006373F1">
      <w:pPr>
        <w:spacing w:line="320" w:lineRule="atLeast"/>
        <w:ind w:left="360" w:hanging="360"/>
        <w:rPr>
          <w:color w:val="000000"/>
          <w:szCs w:val="22"/>
        </w:rPr>
      </w:pPr>
      <w:r>
        <w:rPr>
          <w:color w:val="000000"/>
          <w:szCs w:val="22"/>
          <w:lang w:val="en"/>
        </w:rPr>
        <w:t>*</w:t>
      </w:r>
      <w:r>
        <w:rPr>
          <w:color w:val="000000"/>
          <w:szCs w:val="22"/>
          <w:lang w:val="en"/>
        </w:rPr>
        <w:tab/>
      </w:r>
      <w:r w:rsidR="00D700B5">
        <w:rPr>
          <w:color w:val="000000"/>
          <w:szCs w:val="22"/>
          <w:lang w:val="en"/>
        </w:rPr>
        <w:t xml:space="preserve">Le </w:t>
      </w:r>
      <w:proofErr w:type="spellStart"/>
      <w:r w:rsidR="00D700B5">
        <w:rPr>
          <w:color w:val="000000"/>
          <w:szCs w:val="22"/>
          <w:lang w:val="en"/>
        </w:rPr>
        <w:t>texte</w:t>
      </w:r>
      <w:proofErr w:type="spellEnd"/>
      <w:r w:rsidR="00D700B5">
        <w:rPr>
          <w:color w:val="000000"/>
          <w:szCs w:val="22"/>
          <w:lang w:val="en"/>
        </w:rPr>
        <w:t xml:space="preserve"> </w:t>
      </w:r>
      <w:proofErr w:type="spellStart"/>
      <w:r w:rsidR="00D700B5">
        <w:rPr>
          <w:color w:val="000000"/>
          <w:szCs w:val="22"/>
          <w:lang w:val="en"/>
        </w:rPr>
        <w:t>peut</w:t>
      </w:r>
      <w:proofErr w:type="spellEnd"/>
      <w:r w:rsidR="00D700B5">
        <w:rPr>
          <w:color w:val="000000"/>
          <w:szCs w:val="22"/>
          <w:lang w:val="en"/>
        </w:rPr>
        <w:t xml:space="preserve"> </w:t>
      </w:r>
      <w:proofErr w:type="spellStart"/>
      <w:r w:rsidR="00D700B5">
        <w:rPr>
          <w:color w:val="000000"/>
          <w:szCs w:val="22"/>
          <w:lang w:val="en"/>
        </w:rPr>
        <w:t>être</w:t>
      </w:r>
      <w:proofErr w:type="spellEnd"/>
      <w:r w:rsidR="00D700B5">
        <w:rPr>
          <w:color w:val="000000"/>
          <w:szCs w:val="22"/>
          <w:lang w:val="en"/>
        </w:rPr>
        <w:t xml:space="preserve"> </w:t>
      </w:r>
      <w:proofErr w:type="spellStart"/>
      <w:r w:rsidR="00D700B5">
        <w:rPr>
          <w:color w:val="000000"/>
          <w:szCs w:val="22"/>
          <w:lang w:val="en"/>
        </w:rPr>
        <w:t>imprimé</w:t>
      </w:r>
      <w:proofErr w:type="spellEnd"/>
      <w:r w:rsidR="00D700B5">
        <w:rPr>
          <w:color w:val="000000"/>
          <w:szCs w:val="22"/>
          <w:lang w:val="en"/>
        </w:rPr>
        <w:t xml:space="preserve"> gratuitement. Nous demandons un exemplaire justificatif. Vous pouvez trouver les informations concernant les droits d’auteur pour les photos sous les propriétés des images &gt;&gt; </w:t>
      </w:r>
      <w:proofErr w:type="spellStart"/>
      <w:r w:rsidR="00D700B5">
        <w:rPr>
          <w:color w:val="000000"/>
          <w:szCs w:val="22"/>
          <w:lang w:val="en"/>
        </w:rPr>
        <w:t>détails</w:t>
      </w:r>
      <w:proofErr w:type="spellEnd"/>
      <w:r w:rsidR="00D700B5">
        <w:rPr>
          <w:color w:val="000000"/>
          <w:szCs w:val="22"/>
          <w:lang w:val="en"/>
        </w:rPr>
        <w:t>.</w:t>
      </w:r>
    </w:p>
    <w:p w:rsidR="00394FF8" w:rsidRPr="004F6D31" w:rsidRDefault="00394FF8" w:rsidP="007A7402">
      <w:pPr>
        <w:rPr>
          <w:b/>
          <w:bCs/>
          <w:i/>
          <w:szCs w:val="22"/>
          <w:u w:val="single"/>
        </w:rPr>
      </w:pPr>
    </w:p>
    <w:p w:rsidR="004F419C" w:rsidRPr="004F6D31" w:rsidRDefault="004F419C" w:rsidP="007A7402">
      <w:pPr>
        <w:autoSpaceDE w:val="0"/>
        <w:autoSpaceDN w:val="0"/>
        <w:adjustRightInd w:val="0"/>
        <w:rPr>
          <w:bCs/>
          <w:color w:val="0000FF"/>
          <w:szCs w:val="22"/>
          <w:u w:val="single"/>
        </w:rPr>
      </w:pPr>
    </w:p>
    <w:sectPr w:rsidR="004F419C" w:rsidRPr="004F6D31" w:rsidSect="009116F1">
      <w:headerReference w:type="even" r:id="rId8"/>
      <w:headerReference w:type="default" r:id="rId9"/>
      <w:footerReference w:type="even" r:id="rId10"/>
      <w:footerReference w:type="default" r:id="rId11"/>
      <w:headerReference w:type="first" r:id="rId12"/>
      <w:footerReference w:type="first" r:id="rId1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DB7" w:rsidRDefault="00270DB7">
      <w:r>
        <w:separator/>
      </w:r>
    </w:p>
  </w:endnote>
  <w:endnote w:type="continuationSeparator" w:id="0">
    <w:p w:rsidR="00270DB7" w:rsidRDefault="0027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65" w:rsidRDefault="00A84C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Pr>
        <w:noProof/>
        <w:lang w:val="en"/>
      </w:rPr>
      <w:t>2</w:t>
    </w:r>
    <w:r>
      <w:rPr>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65" w:rsidRDefault="00A84C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DB7" w:rsidRDefault="00270DB7">
      <w:r>
        <w:separator/>
      </w:r>
    </w:p>
  </w:footnote>
  <w:footnote w:type="continuationSeparator" w:id="0">
    <w:p w:rsidR="00270DB7" w:rsidRDefault="00270DB7">
      <w:r>
        <w:continuationSeparator/>
      </w:r>
    </w:p>
  </w:footnote>
  <w:footnote w:id="1">
    <w:p w:rsidR="009568FE" w:rsidRPr="006373F1" w:rsidRDefault="009568FE">
      <w:pPr>
        <w:pStyle w:val="Funotentext"/>
        <w:rPr>
          <w:lang w:val="en-US"/>
        </w:rPr>
      </w:pPr>
      <w:r>
        <w:rPr>
          <w:rStyle w:val="Funotenzeichen"/>
          <w:lang w:val="en"/>
        </w:rPr>
        <w:footnoteRef/>
      </w:r>
      <w:r>
        <w:rPr>
          <w:lang w:val="en"/>
        </w:rPr>
        <w:t xml:space="preserve">Cf. Portail des statistiques Statista, </w:t>
      </w:r>
      <w:hyperlink r:id="rId1" w:history="1">
        <w:r>
          <w:rPr>
            <w:rStyle w:val="Hyperlink"/>
            <w:lang w:val="en"/>
          </w:rPr>
          <w:t>https://de.statista.com/statistik/daten/studie/76889/umfrage/operationen-und-behandlungsmassnahmen-in-deutschen-krankenhaeusern/</w:t>
        </w:r>
      </w:hyperlink>
    </w:p>
  </w:footnote>
  <w:footnote w:id="2">
    <w:p w:rsidR="0052672C" w:rsidRPr="006373F1" w:rsidRDefault="0052672C" w:rsidP="0052672C">
      <w:pPr>
        <w:pStyle w:val="Funotentext"/>
        <w:rPr>
          <w:lang w:val="en-US"/>
        </w:rPr>
      </w:pPr>
      <w:r>
        <w:rPr>
          <w:rStyle w:val="Funotenzeichen"/>
          <w:lang w:val="en"/>
        </w:rPr>
        <w:footnoteRef/>
      </w:r>
      <w:proofErr w:type="gramStart"/>
      <w:r>
        <w:rPr>
          <w:lang w:val="en"/>
        </w:rPr>
        <w:t>Source :</w:t>
      </w:r>
      <w:proofErr w:type="gramEnd"/>
      <w:r>
        <w:rPr>
          <w:lang w:val="en"/>
        </w:rPr>
        <w:t xml:space="preserve"> Management consultancy Schwab Marketing/Schwab market study in kma Building &amp; Planning report ; juillet/août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65" w:rsidRDefault="00A84C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A0" w:rsidRDefault="00005960" w:rsidP="00FC15A0">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02.3pt;margin-top:-90.45pt;width:93pt;height:44.4pt;z-index:251658240;visibility:visible;mso-position-horizontal-relative:margin;mso-position-vertical-relative:margin">
          <v:imagedata r:id="rId1" o:title=""/>
          <w10:wrap type="square" anchorx="margin" anchory="margin"/>
        </v:shape>
      </w:pict>
    </w: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rPr>
        <w:noProof/>
      </w:rPr>
    </w:pPr>
    <w:r>
      <w:rPr>
        <w:noProof/>
        <w:lang w:val="en"/>
      </w:rPr>
      <w:t>Communiqué de presse</w:t>
    </w:r>
  </w:p>
  <w:p w:rsidR="00FC15A0" w:rsidRPr="002E4AED" w:rsidRDefault="00FC15A0" w:rsidP="00FC15A0">
    <w:pPr>
      <w:pStyle w:val="Kopfzeile"/>
      <w:rPr>
        <w:noProof/>
      </w:rPr>
    </w:pPr>
  </w:p>
  <w:p w:rsidR="00ED16FE" w:rsidRPr="00C573D4" w:rsidRDefault="00ED16FE" w:rsidP="00FC15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8C" w:rsidRDefault="00005960" w:rsidP="00EA2F8C">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4" type="#_x0000_t75" style="position:absolute;margin-left:402.3pt;margin-top:-90.35pt;width:93pt;height:44.4pt;z-index:251657216;visibility:visible;mso-position-horizontal-relative:margin;mso-position-vertical-relative:margin">
          <v:imagedata r:id="rId1" o:title=""/>
          <w10:wrap type="square" anchorx="margin" anchory="margin"/>
        </v:shape>
      </w:pict>
    </w:r>
  </w:p>
  <w:p w:rsidR="00ED16FE" w:rsidRDefault="00ED16FE" w:rsidP="00EA2F8C">
    <w:pPr>
      <w:pStyle w:val="Kopfzeile"/>
      <w:jc w:val="right"/>
    </w:pPr>
  </w:p>
  <w:p w:rsidR="00ED16FE" w:rsidRDefault="00EA2F8C" w:rsidP="00EA2F8C">
    <w:pPr>
      <w:pStyle w:val="Kopfzeile"/>
      <w:tabs>
        <w:tab w:val="left" w:pos="5880"/>
      </w:tabs>
    </w:pPr>
    <w:r>
      <w:rPr>
        <w:lang w:val="en"/>
      </w:rPr>
      <w:tab/>
    </w:r>
    <w:r>
      <w:rPr>
        <w:lang w:val="en"/>
      </w:rPr>
      <w:tab/>
    </w:r>
  </w:p>
  <w:p w:rsidR="00ED16FE" w:rsidRDefault="00ED16FE" w:rsidP="000869DC">
    <w:pPr>
      <w:pStyle w:val="Kopfzeile"/>
    </w:pPr>
  </w:p>
  <w:p w:rsidR="00ED16FE" w:rsidRDefault="00ED16FE" w:rsidP="000869DC">
    <w:pPr>
      <w:pStyle w:val="Kopfzeile"/>
    </w:pPr>
  </w:p>
  <w:p w:rsidR="00ED16FE" w:rsidRDefault="00ED16FE" w:rsidP="00394FF8">
    <w:pPr>
      <w:pStyle w:val="Kopfzeile"/>
      <w:rPr>
        <w:noProof/>
      </w:rPr>
    </w:pPr>
    <w:r>
      <w:rPr>
        <w:noProof/>
        <w:lang w:val="en"/>
      </w:rPr>
      <w:t>Communiqué de presse</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5E4603"/>
    <w:multiLevelType w:val="hybridMultilevel"/>
    <w:tmpl w:val="CB32B69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drawingGridHorizontalSpacing w:val="11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723"/>
    <w:rsid w:val="00005960"/>
    <w:rsid w:val="0000664B"/>
    <w:rsid w:val="00010974"/>
    <w:rsid w:val="00013C3C"/>
    <w:rsid w:val="0001523A"/>
    <w:rsid w:val="00015AD3"/>
    <w:rsid w:val="000177EB"/>
    <w:rsid w:val="000249AB"/>
    <w:rsid w:val="00026B9C"/>
    <w:rsid w:val="00030713"/>
    <w:rsid w:val="00034E62"/>
    <w:rsid w:val="00036B4A"/>
    <w:rsid w:val="0004095E"/>
    <w:rsid w:val="000422B2"/>
    <w:rsid w:val="000475A4"/>
    <w:rsid w:val="0005269E"/>
    <w:rsid w:val="0005773A"/>
    <w:rsid w:val="00057A4C"/>
    <w:rsid w:val="000601A8"/>
    <w:rsid w:val="00064C51"/>
    <w:rsid w:val="00066B9D"/>
    <w:rsid w:val="000818AD"/>
    <w:rsid w:val="0008629B"/>
    <w:rsid w:val="000869DC"/>
    <w:rsid w:val="00092B08"/>
    <w:rsid w:val="00096E2F"/>
    <w:rsid w:val="000A0B01"/>
    <w:rsid w:val="000A1F7C"/>
    <w:rsid w:val="000C433C"/>
    <w:rsid w:val="000D1819"/>
    <w:rsid w:val="000D67A2"/>
    <w:rsid w:val="000E5135"/>
    <w:rsid w:val="000F295D"/>
    <w:rsid w:val="000F5636"/>
    <w:rsid w:val="00100E4B"/>
    <w:rsid w:val="00102EF6"/>
    <w:rsid w:val="00104543"/>
    <w:rsid w:val="00104735"/>
    <w:rsid w:val="00106AF9"/>
    <w:rsid w:val="00110756"/>
    <w:rsid w:val="0011645E"/>
    <w:rsid w:val="0012358C"/>
    <w:rsid w:val="00141DD2"/>
    <w:rsid w:val="00143790"/>
    <w:rsid w:val="001675BC"/>
    <w:rsid w:val="001707F3"/>
    <w:rsid w:val="001775B4"/>
    <w:rsid w:val="001854A3"/>
    <w:rsid w:val="00196551"/>
    <w:rsid w:val="0019750E"/>
    <w:rsid w:val="001B10DD"/>
    <w:rsid w:val="001B4543"/>
    <w:rsid w:val="001C1EA4"/>
    <w:rsid w:val="001D4716"/>
    <w:rsid w:val="001D5773"/>
    <w:rsid w:val="001D6042"/>
    <w:rsid w:val="001E3D4D"/>
    <w:rsid w:val="001E4586"/>
    <w:rsid w:val="001E7E2C"/>
    <w:rsid w:val="001F41C2"/>
    <w:rsid w:val="002028AC"/>
    <w:rsid w:val="002128AA"/>
    <w:rsid w:val="00212AFC"/>
    <w:rsid w:val="00215E84"/>
    <w:rsid w:val="00222309"/>
    <w:rsid w:val="00231FC2"/>
    <w:rsid w:val="00235C91"/>
    <w:rsid w:val="0024782F"/>
    <w:rsid w:val="0025421B"/>
    <w:rsid w:val="002571A7"/>
    <w:rsid w:val="0026134D"/>
    <w:rsid w:val="00270DB7"/>
    <w:rsid w:val="00271E23"/>
    <w:rsid w:val="0028088B"/>
    <w:rsid w:val="00281EA4"/>
    <w:rsid w:val="00296DCB"/>
    <w:rsid w:val="002A329F"/>
    <w:rsid w:val="002A40D6"/>
    <w:rsid w:val="002B318B"/>
    <w:rsid w:val="002B51E6"/>
    <w:rsid w:val="002B72E9"/>
    <w:rsid w:val="002C3A27"/>
    <w:rsid w:val="002C49AD"/>
    <w:rsid w:val="002C4B0C"/>
    <w:rsid w:val="002D5A1A"/>
    <w:rsid w:val="002D6FF5"/>
    <w:rsid w:val="002E340C"/>
    <w:rsid w:val="002E3D54"/>
    <w:rsid w:val="002F7F87"/>
    <w:rsid w:val="003013BE"/>
    <w:rsid w:val="00303406"/>
    <w:rsid w:val="00304338"/>
    <w:rsid w:val="00324E2C"/>
    <w:rsid w:val="00325129"/>
    <w:rsid w:val="003254D5"/>
    <w:rsid w:val="003358D1"/>
    <w:rsid w:val="00345C0A"/>
    <w:rsid w:val="003476A0"/>
    <w:rsid w:val="003608D0"/>
    <w:rsid w:val="003666CD"/>
    <w:rsid w:val="00371050"/>
    <w:rsid w:val="00372A0C"/>
    <w:rsid w:val="003756C6"/>
    <w:rsid w:val="00394FF8"/>
    <w:rsid w:val="003975EF"/>
    <w:rsid w:val="003A0181"/>
    <w:rsid w:val="003A2658"/>
    <w:rsid w:val="003A43CC"/>
    <w:rsid w:val="003A746F"/>
    <w:rsid w:val="003B161C"/>
    <w:rsid w:val="003B239A"/>
    <w:rsid w:val="003B5DDC"/>
    <w:rsid w:val="003C3649"/>
    <w:rsid w:val="003C5655"/>
    <w:rsid w:val="003D3BFC"/>
    <w:rsid w:val="003D3E61"/>
    <w:rsid w:val="003D4F5E"/>
    <w:rsid w:val="003E5CA3"/>
    <w:rsid w:val="003F4E46"/>
    <w:rsid w:val="003F5508"/>
    <w:rsid w:val="003F5AD4"/>
    <w:rsid w:val="00400D63"/>
    <w:rsid w:val="0040201D"/>
    <w:rsid w:val="00402601"/>
    <w:rsid w:val="00403FF6"/>
    <w:rsid w:val="00414B37"/>
    <w:rsid w:val="00417CB5"/>
    <w:rsid w:val="004217D7"/>
    <w:rsid w:val="00426096"/>
    <w:rsid w:val="00440054"/>
    <w:rsid w:val="00443DD2"/>
    <w:rsid w:val="00457B3F"/>
    <w:rsid w:val="0046102A"/>
    <w:rsid w:val="00463A76"/>
    <w:rsid w:val="0046554B"/>
    <w:rsid w:val="00466609"/>
    <w:rsid w:val="004717AF"/>
    <w:rsid w:val="00473DA6"/>
    <w:rsid w:val="004775A6"/>
    <w:rsid w:val="00485C50"/>
    <w:rsid w:val="00486C57"/>
    <w:rsid w:val="0049034E"/>
    <w:rsid w:val="00493130"/>
    <w:rsid w:val="0049405E"/>
    <w:rsid w:val="00497D75"/>
    <w:rsid w:val="004A18BF"/>
    <w:rsid w:val="004A3225"/>
    <w:rsid w:val="004A3380"/>
    <w:rsid w:val="004B2AC4"/>
    <w:rsid w:val="004B531A"/>
    <w:rsid w:val="004B5CAD"/>
    <w:rsid w:val="004B7329"/>
    <w:rsid w:val="004C13D0"/>
    <w:rsid w:val="004C61CF"/>
    <w:rsid w:val="004D1D9B"/>
    <w:rsid w:val="004D1F33"/>
    <w:rsid w:val="004D247C"/>
    <w:rsid w:val="004D45C1"/>
    <w:rsid w:val="004D7E8A"/>
    <w:rsid w:val="004E08CC"/>
    <w:rsid w:val="004E2C2D"/>
    <w:rsid w:val="004E353D"/>
    <w:rsid w:val="004E42A8"/>
    <w:rsid w:val="004F014D"/>
    <w:rsid w:val="004F202E"/>
    <w:rsid w:val="004F2223"/>
    <w:rsid w:val="004F3FA0"/>
    <w:rsid w:val="004F419C"/>
    <w:rsid w:val="004F6D31"/>
    <w:rsid w:val="004F7947"/>
    <w:rsid w:val="004F7E10"/>
    <w:rsid w:val="00500E60"/>
    <w:rsid w:val="00501131"/>
    <w:rsid w:val="0050264F"/>
    <w:rsid w:val="0050626D"/>
    <w:rsid w:val="00507F34"/>
    <w:rsid w:val="005112B6"/>
    <w:rsid w:val="0051443D"/>
    <w:rsid w:val="00515B1D"/>
    <w:rsid w:val="0052189C"/>
    <w:rsid w:val="0052672C"/>
    <w:rsid w:val="00527ABE"/>
    <w:rsid w:val="0053135B"/>
    <w:rsid w:val="00540B26"/>
    <w:rsid w:val="00540FB6"/>
    <w:rsid w:val="0054207C"/>
    <w:rsid w:val="0054226D"/>
    <w:rsid w:val="0054716A"/>
    <w:rsid w:val="00551993"/>
    <w:rsid w:val="005532E3"/>
    <w:rsid w:val="0055539C"/>
    <w:rsid w:val="00562AB3"/>
    <w:rsid w:val="00570774"/>
    <w:rsid w:val="0057504A"/>
    <w:rsid w:val="00575303"/>
    <w:rsid w:val="00576470"/>
    <w:rsid w:val="00577644"/>
    <w:rsid w:val="005776BB"/>
    <w:rsid w:val="00583B1A"/>
    <w:rsid w:val="00586F48"/>
    <w:rsid w:val="005953A7"/>
    <w:rsid w:val="005957AC"/>
    <w:rsid w:val="00595B18"/>
    <w:rsid w:val="00595DA9"/>
    <w:rsid w:val="00597F05"/>
    <w:rsid w:val="005A2964"/>
    <w:rsid w:val="005B2C27"/>
    <w:rsid w:val="005C1EFA"/>
    <w:rsid w:val="005C5CC4"/>
    <w:rsid w:val="005C6096"/>
    <w:rsid w:val="005D17C0"/>
    <w:rsid w:val="005D507C"/>
    <w:rsid w:val="005D5462"/>
    <w:rsid w:val="005D7F0A"/>
    <w:rsid w:val="005E1030"/>
    <w:rsid w:val="005E4379"/>
    <w:rsid w:val="005E4723"/>
    <w:rsid w:val="005E71A4"/>
    <w:rsid w:val="005F4900"/>
    <w:rsid w:val="005F5EF2"/>
    <w:rsid w:val="0061739B"/>
    <w:rsid w:val="00626A7F"/>
    <w:rsid w:val="00627900"/>
    <w:rsid w:val="00633180"/>
    <w:rsid w:val="00636BF0"/>
    <w:rsid w:val="006373F1"/>
    <w:rsid w:val="0064133E"/>
    <w:rsid w:val="00646DA1"/>
    <w:rsid w:val="00650DD2"/>
    <w:rsid w:val="006538B0"/>
    <w:rsid w:val="00660713"/>
    <w:rsid w:val="00662028"/>
    <w:rsid w:val="00662630"/>
    <w:rsid w:val="0066621F"/>
    <w:rsid w:val="00666FC2"/>
    <w:rsid w:val="006738FC"/>
    <w:rsid w:val="00684A9E"/>
    <w:rsid w:val="00685EA4"/>
    <w:rsid w:val="006927B4"/>
    <w:rsid w:val="0069305F"/>
    <w:rsid w:val="00696B97"/>
    <w:rsid w:val="006C06EF"/>
    <w:rsid w:val="006C7160"/>
    <w:rsid w:val="006D6A99"/>
    <w:rsid w:val="006E03DE"/>
    <w:rsid w:val="006E5F31"/>
    <w:rsid w:val="00716E0D"/>
    <w:rsid w:val="007208C5"/>
    <w:rsid w:val="0072467E"/>
    <w:rsid w:val="00733173"/>
    <w:rsid w:val="00733471"/>
    <w:rsid w:val="00753449"/>
    <w:rsid w:val="00760E31"/>
    <w:rsid w:val="00761725"/>
    <w:rsid w:val="007631B6"/>
    <w:rsid w:val="00767390"/>
    <w:rsid w:val="00771C36"/>
    <w:rsid w:val="00780CD8"/>
    <w:rsid w:val="007856A7"/>
    <w:rsid w:val="00790149"/>
    <w:rsid w:val="00793825"/>
    <w:rsid w:val="007A3D32"/>
    <w:rsid w:val="007A6D6A"/>
    <w:rsid w:val="007A7402"/>
    <w:rsid w:val="007B1E5E"/>
    <w:rsid w:val="007B2677"/>
    <w:rsid w:val="007B3046"/>
    <w:rsid w:val="007C29A6"/>
    <w:rsid w:val="007C4BB2"/>
    <w:rsid w:val="007C6B16"/>
    <w:rsid w:val="007C7679"/>
    <w:rsid w:val="007D2F42"/>
    <w:rsid w:val="007D7013"/>
    <w:rsid w:val="007E2694"/>
    <w:rsid w:val="007E27D0"/>
    <w:rsid w:val="007E2B7E"/>
    <w:rsid w:val="007E5DE1"/>
    <w:rsid w:val="007F46A5"/>
    <w:rsid w:val="007F6A8C"/>
    <w:rsid w:val="008005E6"/>
    <w:rsid w:val="00802C53"/>
    <w:rsid w:val="00810598"/>
    <w:rsid w:val="00811A3D"/>
    <w:rsid w:val="00817A6B"/>
    <w:rsid w:val="00825F84"/>
    <w:rsid w:val="0083019E"/>
    <w:rsid w:val="00836B62"/>
    <w:rsid w:val="008533A1"/>
    <w:rsid w:val="00855065"/>
    <w:rsid w:val="00863D60"/>
    <w:rsid w:val="00874302"/>
    <w:rsid w:val="00882212"/>
    <w:rsid w:val="0089383F"/>
    <w:rsid w:val="00893EE7"/>
    <w:rsid w:val="008940CE"/>
    <w:rsid w:val="00895F58"/>
    <w:rsid w:val="00896B56"/>
    <w:rsid w:val="008A24A1"/>
    <w:rsid w:val="008A416A"/>
    <w:rsid w:val="008A643A"/>
    <w:rsid w:val="008B1A69"/>
    <w:rsid w:val="008B537C"/>
    <w:rsid w:val="008B63F4"/>
    <w:rsid w:val="008B7F12"/>
    <w:rsid w:val="008C039F"/>
    <w:rsid w:val="008C6DA4"/>
    <w:rsid w:val="008E0753"/>
    <w:rsid w:val="008E750E"/>
    <w:rsid w:val="008E7D1C"/>
    <w:rsid w:val="008F67AB"/>
    <w:rsid w:val="008F6F54"/>
    <w:rsid w:val="0090659E"/>
    <w:rsid w:val="009101C6"/>
    <w:rsid w:val="009116F1"/>
    <w:rsid w:val="009146B0"/>
    <w:rsid w:val="009157D8"/>
    <w:rsid w:val="00920A77"/>
    <w:rsid w:val="009279AE"/>
    <w:rsid w:val="009370A5"/>
    <w:rsid w:val="00944923"/>
    <w:rsid w:val="009469A8"/>
    <w:rsid w:val="0095423E"/>
    <w:rsid w:val="00955B8F"/>
    <w:rsid w:val="009568FE"/>
    <w:rsid w:val="00956EF1"/>
    <w:rsid w:val="00957DF7"/>
    <w:rsid w:val="009606B0"/>
    <w:rsid w:val="00970E30"/>
    <w:rsid w:val="00974E7A"/>
    <w:rsid w:val="00976D14"/>
    <w:rsid w:val="009838C2"/>
    <w:rsid w:val="00990C3D"/>
    <w:rsid w:val="00992DCF"/>
    <w:rsid w:val="009A1143"/>
    <w:rsid w:val="009A3B40"/>
    <w:rsid w:val="009A4889"/>
    <w:rsid w:val="009B0BD5"/>
    <w:rsid w:val="009B0DD8"/>
    <w:rsid w:val="009B0F19"/>
    <w:rsid w:val="009E0CD9"/>
    <w:rsid w:val="009E3E60"/>
    <w:rsid w:val="009E74AF"/>
    <w:rsid w:val="009F37C6"/>
    <w:rsid w:val="009F5A76"/>
    <w:rsid w:val="009F6CEC"/>
    <w:rsid w:val="00A009E0"/>
    <w:rsid w:val="00A0278E"/>
    <w:rsid w:val="00A157E6"/>
    <w:rsid w:val="00A200F4"/>
    <w:rsid w:val="00A457C5"/>
    <w:rsid w:val="00A51B66"/>
    <w:rsid w:val="00A579A3"/>
    <w:rsid w:val="00A60900"/>
    <w:rsid w:val="00A60AF9"/>
    <w:rsid w:val="00A6225F"/>
    <w:rsid w:val="00A6431D"/>
    <w:rsid w:val="00A67F73"/>
    <w:rsid w:val="00A758DF"/>
    <w:rsid w:val="00A84A68"/>
    <w:rsid w:val="00A84C65"/>
    <w:rsid w:val="00A864C3"/>
    <w:rsid w:val="00A93BD4"/>
    <w:rsid w:val="00A94407"/>
    <w:rsid w:val="00A97213"/>
    <w:rsid w:val="00AA0BB5"/>
    <w:rsid w:val="00AA5AC9"/>
    <w:rsid w:val="00AB3D47"/>
    <w:rsid w:val="00AB4BBD"/>
    <w:rsid w:val="00AB5484"/>
    <w:rsid w:val="00AD1EAD"/>
    <w:rsid w:val="00AD2FD9"/>
    <w:rsid w:val="00AE2556"/>
    <w:rsid w:val="00AE35F9"/>
    <w:rsid w:val="00AF2A71"/>
    <w:rsid w:val="00B012EC"/>
    <w:rsid w:val="00B0469E"/>
    <w:rsid w:val="00B06FBC"/>
    <w:rsid w:val="00B10E60"/>
    <w:rsid w:val="00B14498"/>
    <w:rsid w:val="00B157D1"/>
    <w:rsid w:val="00B2066E"/>
    <w:rsid w:val="00B21CD0"/>
    <w:rsid w:val="00B2377D"/>
    <w:rsid w:val="00B25D40"/>
    <w:rsid w:val="00B37D88"/>
    <w:rsid w:val="00B42FBD"/>
    <w:rsid w:val="00B5008D"/>
    <w:rsid w:val="00B61A96"/>
    <w:rsid w:val="00B62EFC"/>
    <w:rsid w:val="00B63BF9"/>
    <w:rsid w:val="00B63FA5"/>
    <w:rsid w:val="00B65A49"/>
    <w:rsid w:val="00B72B16"/>
    <w:rsid w:val="00B72C88"/>
    <w:rsid w:val="00B77385"/>
    <w:rsid w:val="00B91540"/>
    <w:rsid w:val="00B92736"/>
    <w:rsid w:val="00B97E8E"/>
    <w:rsid w:val="00BA2FEA"/>
    <w:rsid w:val="00BA4DC7"/>
    <w:rsid w:val="00BB0A8E"/>
    <w:rsid w:val="00BB4C84"/>
    <w:rsid w:val="00BC233A"/>
    <w:rsid w:val="00BD5A6B"/>
    <w:rsid w:val="00BE0283"/>
    <w:rsid w:val="00BE0C40"/>
    <w:rsid w:val="00BE3942"/>
    <w:rsid w:val="00BE4945"/>
    <w:rsid w:val="00BE5DD8"/>
    <w:rsid w:val="00BE7240"/>
    <w:rsid w:val="00BF02E4"/>
    <w:rsid w:val="00BF0A61"/>
    <w:rsid w:val="00BF2452"/>
    <w:rsid w:val="00BF2D62"/>
    <w:rsid w:val="00BF3C38"/>
    <w:rsid w:val="00C02003"/>
    <w:rsid w:val="00C05F36"/>
    <w:rsid w:val="00C06B61"/>
    <w:rsid w:val="00C06C96"/>
    <w:rsid w:val="00C2130B"/>
    <w:rsid w:val="00C27F9D"/>
    <w:rsid w:val="00C31847"/>
    <w:rsid w:val="00C42BCA"/>
    <w:rsid w:val="00C507E5"/>
    <w:rsid w:val="00C50D16"/>
    <w:rsid w:val="00C573D4"/>
    <w:rsid w:val="00C620B0"/>
    <w:rsid w:val="00C62FA9"/>
    <w:rsid w:val="00C631AF"/>
    <w:rsid w:val="00C653BB"/>
    <w:rsid w:val="00C7208E"/>
    <w:rsid w:val="00C76739"/>
    <w:rsid w:val="00C77DED"/>
    <w:rsid w:val="00C85CD6"/>
    <w:rsid w:val="00CA1F8E"/>
    <w:rsid w:val="00CA4BCE"/>
    <w:rsid w:val="00CA64D4"/>
    <w:rsid w:val="00CA6A6F"/>
    <w:rsid w:val="00CB191A"/>
    <w:rsid w:val="00CB20C2"/>
    <w:rsid w:val="00CC138F"/>
    <w:rsid w:val="00CC7267"/>
    <w:rsid w:val="00CD14D9"/>
    <w:rsid w:val="00CD498A"/>
    <w:rsid w:val="00CD63F5"/>
    <w:rsid w:val="00CE07D0"/>
    <w:rsid w:val="00CE0E43"/>
    <w:rsid w:val="00CF4D9E"/>
    <w:rsid w:val="00D0767F"/>
    <w:rsid w:val="00D17B2C"/>
    <w:rsid w:val="00D17E3D"/>
    <w:rsid w:val="00D229FF"/>
    <w:rsid w:val="00D25118"/>
    <w:rsid w:val="00D30833"/>
    <w:rsid w:val="00D32CD8"/>
    <w:rsid w:val="00D364FE"/>
    <w:rsid w:val="00D4072F"/>
    <w:rsid w:val="00D42E8C"/>
    <w:rsid w:val="00D44AE6"/>
    <w:rsid w:val="00D46CCB"/>
    <w:rsid w:val="00D533EC"/>
    <w:rsid w:val="00D5463C"/>
    <w:rsid w:val="00D574A2"/>
    <w:rsid w:val="00D641AA"/>
    <w:rsid w:val="00D6516C"/>
    <w:rsid w:val="00D700B5"/>
    <w:rsid w:val="00D72C33"/>
    <w:rsid w:val="00D7394D"/>
    <w:rsid w:val="00D82E7B"/>
    <w:rsid w:val="00D840AC"/>
    <w:rsid w:val="00D84D3A"/>
    <w:rsid w:val="00DA4A3C"/>
    <w:rsid w:val="00DA56BB"/>
    <w:rsid w:val="00DB047F"/>
    <w:rsid w:val="00DB21A3"/>
    <w:rsid w:val="00DB34A9"/>
    <w:rsid w:val="00DB42D6"/>
    <w:rsid w:val="00DB718D"/>
    <w:rsid w:val="00DC4ACB"/>
    <w:rsid w:val="00DD2653"/>
    <w:rsid w:val="00DD56B7"/>
    <w:rsid w:val="00DE14C3"/>
    <w:rsid w:val="00DF0109"/>
    <w:rsid w:val="00DF25AA"/>
    <w:rsid w:val="00DF37A5"/>
    <w:rsid w:val="00DF5E96"/>
    <w:rsid w:val="00DF61E0"/>
    <w:rsid w:val="00E05F45"/>
    <w:rsid w:val="00E0690E"/>
    <w:rsid w:val="00E20187"/>
    <w:rsid w:val="00E31E8F"/>
    <w:rsid w:val="00E325EA"/>
    <w:rsid w:val="00E4086F"/>
    <w:rsid w:val="00E4119E"/>
    <w:rsid w:val="00E43763"/>
    <w:rsid w:val="00E43851"/>
    <w:rsid w:val="00E44F88"/>
    <w:rsid w:val="00E45BB8"/>
    <w:rsid w:val="00E515FA"/>
    <w:rsid w:val="00E57D0E"/>
    <w:rsid w:val="00E712FC"/>
    <w:rsid w:val="00E80C87"/>
    <w:rsid w:val="00E82146"/>
    <w:rsid w:val="00E821F1"/>
    <w:rsid w:val="00E84394"/>
    <w:rsid w:val="00E872AC"/>
    <w:rsid w:val="00EA2CA3"/>
    <w:rsid w:val="00EA2F8C"/>
    <w:rsid w:val="00EA7D90"/>
    <w:rsid w:val="00EC1AA1"/>
    <w:rsid w:val="00ED16FE"/>
    <w:rsid w:val="00ED384F"/>
    <w:rsid w:val="00ED4335"/>
    <w:rsid w:val="00EE5A31"/>
    <w:rsid w:val="00EF0084"/>
    <w:rsid w:val="00EF15D7"/>
    <w:rsid w:val="00EF1E16"/>
    <w:rsid w:val="00F03AEF"/>
    <w:rsid w:val="00F04F06"/>
    <w:rsid w:val="00F051C3"/>
    <w:rsid w:val="00F07679"/>
    <w:rsid w:val="00F0787C"/>
    <w:rsid w:val="00F10BD4"/>
    <w:rsid w:val="00F1132C"/>
    <w:rsid w:val="00F11432"/>
    <w:rsid w:val="00F17301"/>
    <w:rsid w:val="00F20BF4"/>
    <w:rsid w:val="00F3017E"/>
    <w:rsid w:val="00F304E3"/>
    <w:rsid w:val="00F3659A"/>
    <w:rsid w:val="00F376B7"/>
    <w:rsid w:val="00F41F8D"/>
    <w:rsid w:val="00F4388C"/>
    <w:rsid w:val="00F44167"/>
    <w:rsid w:val="00F52576"/>
    <w:rsid w:val="00F71145"/>
    <w:rsid w:val="00F71D1C"/>
    <w:rsid w:val="00F8496A"/>
    <w:rsid w:val="00F8720F"/>
    <w:rsid w:val="00F90CA0"/>
    <w:rsid w:val="00FC05BA"/>
    <w:rsid w:val="00FC15A0"/>
    <w:rsid w:val="00FC1EA2"/>
    <w:rsid w:val="00FC4609"/>
    <w:rsid w:val="00FC5476"/>
    <w:rsid w:val="00FD0FD6"/>
    <w:rsid w:val="00FD35EC"/>
    <w:rsid w:val="00FE028F"/>
    <w:rsid w:val="00FE1FD6"/>
    <w:rsid w:val="00FE51BF"/>
    <w:rsid w:val="00FE530C"/>
    <w:rsid w:val="00FE64EC"/>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249B39D"/>
  <w15:chartTrackingRefBased/>
  <w15:docId w15:val="{2F83EBD3-AF37-48A4-A4FB-A8878E1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paragraph" w:styleId="Funotentext">
    <w:name w:val="footnote text"/>
    <w:basedOn w:val="Standard"/>
    <w:link w:val="FunotentextZchn"/>
    <w:uiPriority w:val="99"/>
    <w:semiHidden/>
    <w:unhideWhenUsed/>
    <w:rsid w:val="00010974"/>
    <w:rPr>
      <w:sz w:val="20"/>
      <w:szCs w:val="20"/>
    </w:rPr>
  </w:style>
  <w:style w:type="character" w:customStyle="1" w:styleId="FunotentextZchn">
    <w:name w:val="Fußnotentext Zchn"/>
    <w:link w:val="Funotentext"/>
    <w:uiPriority w:val="99"/>
    <w:semiHidden/>
    <w:rsid w:val="00010974"/>
    <w:rPr>
      <w:rFonts w:ascii="Arial" w:hAnsi="Arial"/>
    </w:rPr>
  </w:style>
  <w:style w:type="character" w:styleId="Funotenzeichen">
    <w:name w:val="footnote reference"/>
    <w:uiPriority w:val="99"/>
    <w:semiHidden/>
    <w:unhideWhenUsed/>
    <w:rsid w:val="00010974"/>
    <w:rPr>
      <w:vertAlign w:val="superscript"/>
    </w:rPr>
  </w:style>
  <w:style w:type="paragraph" w:styleId="berarbeitung">
    <w:name w:val="Revision"/>
    <w:hidden/>
    <w:uiPriority w:val="99"/>
    <w:semiHidden/>
    <w:rsid w:val="00C631A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statista.com/statistik/daten/studie/76889/umfrage/operationen-und-behandlungsmassnahmen-in-deutschen-krankenhaeuser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8CBD-5D27-4F12-9773-C65D2429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5248</CharactersWithSpaces>
  <SharedDoc>false</SharedDoc>
  <HLinks>
    <vt:vector size="6" baseType="variant">
      <vt:variant>
        <vt:i4>851984</vt:i4>
      </vt:variant>
      <vt:variant>
        <vt:i4>0</vt:i4>
      </vt:variant>
      <vt:variant>
        <vt:i4>0</vt:i4>
      </vt:variant>
      <vt:variant>
        <vt:i4>5</vt:i4>
      </vt:variant>
      <vt:variant>
        <vt:lpwstr>https://de.statista.com/statistik/daten/studie/76889/umfrage/operationen-und-behandlungsmassnahmen-in-deutschen-krankenhaeusern/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Gabriele Rottenecker</cp:lastModifiedBy>
  <cp:revision>6</cp:revision>
  <cp:lastPrinted>2016-10-11T13:16:00Z</cp:lastPrinted>
  <dcterms:created xsi:type="dcterms:W3CDTF">2019-05-23T10:25:00Z</dcterms:created>
  <dcterms:modified xsi:type="dcterms:W3CDTF">2019-07-01T08:32:00Z</dcterms:modified>
</cp:coreProperties>
</file>