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430" w:rsidRPr="009305BB" w:rsidRDefault="00EF1430" w:rsidP="005D5BF7">
      <w:pPr>
        <w:rPr>
          <w:b/>
          <w:bCs/>
          <w:iCs/>
          <w:sz w:val="32"/>
          <w:szCs w:val="32"/>
          <w:lang w:val="en-US"/>
        </w:rPr>
      </w:pPr>
      <w:proofErr w:type="gramStart"/>
      <w:r>
        <w:rPr>
          <w:b/>
          <w:bCs/>
          <w:sz w:val="32"/>
          <w:szCs w:val="32"/>
          <w:lang w:val="en"/>
        </w:rPr>
        <w:t>nora</w:t>
      </w:r>
      <w:proofErr w:type="gramEnd"/>
      <w:r>
        <w:rPr>
          <w:b/>
          <w:bCs/>
          <w:sz w:val="32"/>
          <w:szCs w:val="32"/>
          <w:lang w:val="en"/>
        </w:rPr>
        <w:t xml:space="preserve"> pastille flooring is the final touch to the design concept</w:t>
      </w:r>
    </w:p>
    <w:p w:rsidR="00EF1430" w:rsidRPr="009305BB" w:rsidRDefault="00EF1430" w:rsidP="005D5BF7">
      <w:pPr>
        <w:rPr>
          <w:b/>
          <w:bCs/>
          <w:iCs/>
          <w:lang w:val="en-US"/>
        </w:rPr>
      </w:pPr>
    </w:p>
    <w:p w:rsidR="00EF1430" w:rsidRPr="009305BB" w:rsidRDefault="00EF1430" w:rsidP="005D5BF7">
      <w:pPr>
        <w:rPr>
          <w:b/>
          <w:bCs/>
          <w:iCs/>
          <w:lang w:val="en-US"/>
        </w:rPr>
      </w:pPr>
      <w:proofErr w:type="spellStart"/>
      <w:proofErr w:type="gramStart"/>
      <w:r>
        <w:rPr>
          <w:b/>
          <w:bCs/>
          <w:lang w:val="en"/>
        </w:rPr>
        <w:t>taz</w:t>
      </w:r>
      <w:proofErr w:type="spellEnd"/>
      <w:proofErr w:type="gramEnd"/>
      <w:r>
        <w:rPr>
          <w:b/>
          <w:bCs/>
          <w:lang w:val="en"/>
        </w:rPr>
        <w:t xml:space="preserve"> equips new building with original norament pastille flooring from nora systems</w:t>
      </w:r>
    </w:p>
    <w:p w:rsidR="00EF1430" w:rsidRPr="009305BB" w:rsidRDefault="00EF1430" w:rsidP="005D5BF7">
      <w:pPr>
        <w:rPr>
          <w:bCs/>
          <w:iCs/>
          <w:lang w:val="en-US"/>
        </w:rPr>
      </w:pPr>
    </w:p>
    <w:p w:rsidR="00EF1430" w:rsidRPr="009305BB" w:rsidRDefault="00EF1430" w:rsidP="005D5BF7">
      <w:pPr>
        <w:autoSpaceDE w:val="0"/>
        <w:autoSpaceDN w:val="0"/>
        <w:adjustRightInd w:val="0"/>
        <w:spacing w:line="320" w:lineRule="atLeast"/>
        <w:rPr>
          <w:bCs/>
          <w:szCs w:val="22"/>
          <w:lang w:val="en-US"/>
        </w:rPr>
      </w:pPr>
      <w:r>
        <w:rPr>
          <w:i/>
          <w:iCs/>
          <w:szCs w:val="22"/>
          <w:lang w:val="en"/>
        </w:rPr>
        <w:t>Weinheim, December 2018</w:t>
      </w:r>
      <w:r>
        <w:rPr>
          <w:szCs w:val="22"/>
          <w:lang w:val="en"/>
        </w:rPr>
        <w:t xml:space="preserve"> – At the end of October 2018, the time had come for the </w:t>
      </w:r>
      <w:proofErr w:type="spellStart"/>
      <w:r>
        <w:rPr>
          <w:szCs w:val="22"/>
          <w:lang w:val="en"/>
        </w:rPr>
        <w:t>taz</w:t>
      </w:r>
      <w:proofErr w:type="spellEnd"/>
      <w:r>
        <w:rPr>
          <w:szCs w:val="22"/>
          <w:lang w:val="en"/>
        </w:rPr>
        <w:t xml:space="preserve"> to fulfil a </w:t>
      </w:r>
      <w:r w:rsidR="009305BB">
        <w:rPr>
          <w:szCs w:val="22"/>
          <w:lang w:val="en"/>
        </w:rPr>
        <w:t>longstanding wish: The approximately 250</w:t>
      </w:r>
      <w:r>
        <w:rPr>
          <w:szCs w:val="22"/>
          <w:lang w:val="en"/>
        </w:rPr>
        <w:t xml:space="preserve"> employees, who were previously housed in two different buildings, are now reunited under one roof. Open, flexible and sustainable: this is the design of the newspaper publisher's new building in the media, art and creative district of </w:t>
      </w:r>
      <w:proofErr w:type="spellStart"/>
      <w:r>
        <w:rPr>
          <w:szCs w:val="22"/>
          <w:lang w:val="en"/>
        </w:rPr>
        <w:t>Friedrichstraße</w:t>
      </w:r>
      <w:proofErr w:type="spellEnd"/>
      <w:r>
        <w:rPr>
          <w:szCs w:val="22"/>
          <w:lang w:val="en"/>
        </w:rPr>
        <w:t xml:space="preserve"> in </w:t>
      </w:r>
      <w:proofErr w:type="spellStart"/>
      <w:r>
        <w:rPr>
          <w:szCs w:val="22"/>
          <w:lang w:val="en"/>
        </w:rPr>
        <w:t>Kreuzberg</w:t>
      </w:r>
      <w:proofErr w:type="spellEnd"/>
      <w:r>
        <w:rPr>
          <w:szCs w:val="22"/>
          <w:lang w:val="en"/>
        </w:rPr>
        <w:t xml:space="preserve">. The building design reflects the values of the users and was designed by Zurich architects Piet and </w:t>
      </w:r>
      <w:proofErr w:type="spellStart"/>
      <w:r>
        <w:rPr>
          <w:szCs w:val="22"/>
          <w:lang w:val="en"/>
        </w:rPr>
        <w:t>Wim</w:t>
      </w:r>
      <w:proofErr w:type="spellEnd"/>
      <w:r>
        <w:rPr>
          <w:szCs w:val="22"/>
          <w:lang w:val="en"/>
        </w:rPr>
        <w:t xml:space="preserve"> Eckert (E2A) as an open house and as a "system without hierarchies". So the ground floor is open to the public and, in addition to a restaurant and </w:t>
      </w:r>
      <w:proofErr w:type="spellStart"/>
      <w:r>
        <w:rPr>
          <w:szCs w:val="22"/>
          <w:lang w:val="en"/>
        </w:rPr>
        <w:t>taz</w:t>
      </w:r>
      <w:proofErr w:type="spellEnd"/>
      <w:r>
        <w:rPr>
          <w:szCs w:val="22"/>
          <w:lang w:val="en"/>
        </w:rPr>
        <w:t xml:space="preserve"> shop, also houses a large function room. The outer shell of the building expresses a clear guiding principle: The net as a symbol of connection and diversity. The construction with its sloping façade panels allows for a high degree of flexibility; the light-flooded open spaces are designed in such a way that they enable different forms of work. Inside, each of the six floors is </w:t>
      </w:r>
      <w:r w:rsidR="009305BB">
        <w:rPr>
          <w:szCs w:val="22"/>
          <w:lang w:val="en"/>
        </w:rPr>
        <w:t>organized</w:t>
      </w:r>
      <w:r>
        <w:rPr>
          <w:szCs w:val="22"/>
          <w:lang w:val="en"/>
        </w:rPr>
        <w:t xml:space="preserve"> differently and adapts to the needs of the respective editorial offices or departments. The working atmosphere is similar to that of a workshop or an artist's studio: Raw materials remain consciously visible and are not disguised or concealed.</w:t>
      </w:r>
      <w:r>
        <w:rPr>
          <w:lang w:val="en"/>
        </w:rPr>
        <w:t xml:space="preserve"> </w:t>
      </w:r>
      <w:bookmarkStart w:id="0" w:name="_Hlk532550073"/>
      <w:r>
        <w:rPr>
          <w:lang w:val="en"/>
        </w:rPr>
        <w:t xml:space="preserve">The architects and the </w:t>
      </w:r>
      <w:proofErr w:type="spellStart"/>
      <w:r>
        <w:rPr>
          <w:lang w:val="en"/>
        </w:rPr>
        <w:t>taz</w:t>
      </w:r>
      <w:proofErr w:type="spellEnd"/>
      <w:r>
        <w:rPr>
          <w:lang w:val="en"/>
        </w:rPr>
        <w:t xml:space="preserve"> cooperative attached great importance as a builder to sustainable, resilient products. When it came to the flooring, </w:t>
      </w:r>
      <w:proofErr w:type="gramStart"/>
      <w:r>
        <w:rPr>
          <w:lang w:val="en"/>
        </w:rPr>
        <w:t>nora</w:t>
      </w:r>
      <w:proofErr w:type="gramEnd"/>
      <w:r>
        <w:rPr>
          <w:lang w:val="en"/>
        </w:rPr>
        <w:t xml:space="preserve"> systems rubber flooring was the obvious choice.</w:t>
      </w:r>
      <w:r w:rsidR="009305BB">
        <w:rPr>
          <w:lang w:val="en"/>
        </w:rPr>
        <w:t xml:space="preserve"> The</w:t>
      </w:r>
      <w:r>
        <w:rPr>
          <w:lang w:val="en"/>
        </w:rPr>
        <w:t xml:space="preserve"> norament pastille flooring, which sits on more than 4,600 square </w:t>
      </w:r>
      <w:proofErr w:type="spellStart"/>
      <w:r>
        <w:rPr>
          <w:lang w:val="en"/>
        </w:rPr>
        <w:t>metres</w:t>
      </w:r>
      <w:proofErr w:type="spellEnd"/>
      <w:r>
        <w:rPr>
          <w:lang w:val="en"/>
        </w:rPr>
        <w:t xml:space="preserve"> in the completely new </w:t>
      </w:r>
      <w:proofErr w:type="spellStart"/>
      <w:r>
        <w:rPr>
          <w:lang w:val="en"/>
        </w:rPr>
        <w:t>taz</w:t>
      </w:r>
      <w:proofErr w:type="spellEnd"/>
      <w:r>
        <w:rPr>
          <w:lang w:val="en"/>
        </w:rPr>
        <w:t xml:space="preserve"> building, impressed with its distinctive design, resilience and sustainability.</w:t>
      </w:r>
      <w:bookmarkEnd w:id="0"/>
    </w:p>
    <w:p w:rsidR="00EF1430" w:rsidRPr="009305BB" w:rsidRDefault="00EF1430" w:rsidP="005D5BF7">
      <w:pPr>
        <w:autoSpaceDE w:val="0"/>
        <w:autoSpaceDN w:val="0"/>
        <w:adjustRightInd w:val="0"/>
        <w:spacing w:line="320" w:lineRule="atLeast"/>
        <w:rPr>
          <w:lang w:val="en-US"/>
        </w:rPr>
      </w:pPr>
    </w:p>
    <w:p w:rsidR="00EF1430" w:rsidRPr="003B7BE3" w:rsidRDefault="00EF1430" w:rsidP="005D5BF7">
      <w:pPr>
        <w:rPr>
          <w:b/>
          <w:bCs/>
          <w:szCs w:val="22"/>
          <w:lang w:val="en-US"/>
        </w:rPr>
      </w:pPr>
      <w:r w:rsidRPr="003B7BE3">
        <w:rPr>
          <w:b/>
          <w:szCs w:val="22"/>
          <w:lang w:val="en"/>
        </w:rPr>
        <w:t xml:space="preserve">Pastille flooring </w:t>
      </w:r>
      <w:r w:rsidR="003B7BE3">
        <w:rPr>
          <w:b/>
          <w:szCs w:val="22"/>
          <w:lang w:val="en"/>
        </w:rPr>
        <w:t xml:space="preserve">as </w:t>
      </w:r>
      <w:r w:rsidRPr="003B7BE3">
        <w:rPr>
          <w:b/>
          <w:szCs w:val="22"/>
          <w:lang w:val="en"/>
        </w:rPr>
        <w:t>the final touch to the design concept</w:t>
      </w:r>
    </w:p>
    <w:p w:rsidR="00EF1430" w:rsidRPr="003B7BE3" w:rsidRDefault="00EF1430" w:rsidP="005D5BF7">
      <w:pPr>
        <w:autoSpaceDE w:val="0"/>
        <w:autoSpaceDN w:val="0"/>
        <w:adjustRightInd w:val="0"/>
        <w:spacing w:line="320" w:lineRule="atLeast"/>
        <w:rPr>
          <w:b/>
          <w:lang w:val="en-US"/>
        </w:rPr>
      </w:pPr>
    </w:p>
    <w:p w:rsidR="00EF1430" w:rsidRPr="009305BB" w:rsidRDefault="00EF1430" w:rsidP="005D5BF7">
      <w:pPr>
        <w:autoSpaceDE w:val="0"/>
        <w:autoSpaceDN w:val="0"/>
        <w:adjustRightInd w:val="0"/>
        <w:spacing w:line="320" w:lineRule="atLeast"/>
        <w:rPr>
          <w:bCs/>
          <w:szCs w:val="22"/>
          <w:lang w:val="en-US"/>
        </w:rPr>
      </w:pPr>
      <w:r>
        <w:rPr>
          <w:szCs w:val="22"/>
          <w:lang w:val="en"/>
        </w:rPr>
        <w:t xml:space="preserve">In the building at the </w:t>
      </w:r>
      <w:proofErr w:type="spellStart"/>
      <w:r>
        <w:rPr>
          <w:szCs w:val="22"/>
          <w:lang w:val="en"/>
        </w:rPr>
        <w:t>Besselpark</w:t>
      </w:r>
      <w:proofErr w:type="spellEnd"/>
      <w:r>
        <w:rPr>
          <w:szCs w:val="22"/>
          <w:lang w:val="en"/>
        </w:rPr>
        <w:t xml:space="preserve">, little </w:t>
      </w:r>
      <w:proofErr w:type="spellStart"/>
      <w:r>
        <w:rPr>
          <w:szCs w:val="22"/>
          <w:lang w:val="en"/>
        </w:rPr>
        <w:t>colour</w:t>
      </w:r>
      <w:proofErr w:type="spellEnd"/>
      <w:r>
        <w:rPr>
          <w:szCs w:val="22"/>
          <w:lang w:val="en"/>
        </w:rPr>
        <w:t xml:space="preserve"> is used and the basic tone is grey – as is characteristic of the city. "We have </w:t>
      </w:r>
      <w:proofErr w:type="spellStart"/>
      <w:r>
        <w:rPr>
          <w:szCs w:val="22"/>
          <w:lang w:val="en"/>
        </w:rPr>
        <w:t>realised</w:t>
      </w:r>
      <w:proofErr w:type="spellEnd"/>
      <w:r>
        <w:rPr>
          <w:szCs w:val="22"/>
          <w:lang w:val="en"/>
        </w:rPr>
        <w:t xml:space="preserve"> a building that takes itself back and in which the </w:t>
      </w:r>
      <w:proofErr w:type="gramStart"/>
      <w:r>
        <w:rPr>
          <w:szCs w:val="22"/>
          <w:lang w:val="en"/>
        </w:rPr>
        <w:t>employees</w:t>
      </w:r>
      <w:proofErr w:type="gramEnd"/>
      <w:r>
        <w:rPr>
          <w:szCs w:val="22"/>
          <w:lang w:val="en"/>
        </w:rPr>
        <w:t xml:space="preserve"> bring </w:t>
      </w:r>
      <w:proofErr w:type="spellStart"/>
      <w:r>
        <w:rPr>
          <w:szCs w:val="22"/>
          <w:lang w:val="en"/>
        </w:rPr>
        <w:t>colour</w:t>
      </w:r>
      <w:proofErr w:type="spellEnd"/>
      <w:r>
        <w:rPr>
          <w:szCs w:val="22"/>
          <w:lang w:val="en"/>
        </w:rPr>
        <w:t xml:space="preserve"> and life," explains Claudio Aquino, Associate at E2A and project manager responsible for the design implementation. Accordingly, the architects also chose a monochrome, bright grey for the majority of the rubber floors, </w:t>
      </w:r>
      <w:r w:rsidR="003B7BE3">
        <w:rPr>
          <w:szCs w:val="22"/>
          <w:lang w:val="en"/>
        </w:rPr>
        <w:t>totaling</w:t>
      </w:r>
      <w:r>
        <w:rPr>
          <w:szCs w:val="22"/>
          <w:lang w:val="en"/>
        </w:rPr>
        <w:t xml:space="preserve"> nearly 4,500 square </w:t>
      </w:r>
      <w:proofErr w:type="spellStart"/>
      <w:r>
        <w:rPr>
          <w:szCs w:val="22"/>
          <w:lang w:val="en"/>
        </w:rPr>
        <w:t>metres</w:t>
      </w:r>
      <w:proofErr w:type="spellEnd"/>
      <w:r>
        <w:rPr>
          <w:szCs w:val="22"/>
          <w:lang w:val="en"/>
        </w:rPr>
        <w:t xml:space="preserve">. "The decision to choose a pastille design has a deeper background," says </w:t>
      </w:r>
      <w:proofErr w:type="spellStart"/>
      <w:r>
        <w:rPr>
          <w:szCs w:val="22"/>
          <w:lang w:val="en"/>
        </w:rPr>
        <w:t>taz</w:t>
      </w:r>
      <w:proofErr w:type="spellEnd"/>
      <w:r>
        <w:rPr>
          <w:szCs w:val="22"/>
          <w:lang w:val="en"/>
        </w:rPr>
        <w:t xml:space="preserve"> managing director Andreas Bull. "The pastille represents the image pixels in newspaper printing." The pastille motif was also featured on the glass walls separating the editorial rooms and stairwell. There, in black and white braille, the insc</w:t>
      </w:r>
      <w:bookmarkStart w:id="1" w:name="_GoBack"/>
      <w:bookmarkEnd w:id="1"/>
      <w:r>
        <w:rPr>
          <w:szCs w:val="22"/>
          <w:lang w:val="en"/>
        </w:rPr>
        <w:t>ription "</w:t>
      </w:r>
      <w:proofErr w:type="spellStart"/>
      <w:r>
        <w:rPr>
          <w:szCs w:val="22"/>
          <w:lang w:val="en"/>
        </w:rPr>
        <w:t>taz</w:t>
      </w:r>
      <w:proofErr w:type="spellEnd"/>
      <w:r>
        <w:rPr>
          <w:szCs w:val="22"/>
          <w:lang w:val="en"/>
        </w:rPr>
        <w:t xml:space="preserve"> remains" is displayed. The central, almost 160 square </w:t>
      </w:r>
      <w:proofErr w:type="spellStart"/>
      <w:r>
        <w:rPr>
          <w:szCs w:val="22"/>
          <w:lang w:val="en"/>
        </w:rPr>
        <w:t>metre</w:t>
      </w:r>
      <w:proofErr w:type="spellEnd"/>
      <w:r>
        <w:rPr>
          <w:szCs w:val="22"/>
          <w:lang w:val="en"/>
        </w:rPr>
        <w:t xml:space="preserve"> conference room on the first floor stands out in </w:t>
      </w:r>
      <w:proofErr w:type="spellStart"/>
      <w:r>
        <w:rPr>
          <w:szCs w:val="22"/>
          <w:lang w:val="en"/>
        </w:rPr>
        <w:t>colour</w:t>
      </w:r>
      <w:proofErr w:type="spellEnd"/>
      <w:r>
        <w:rPr>
          <w:szCs w:val="22"/>
          <w:lang w:val="en"/>
        </w:rPr>
        <w:t xml:space="preserve">, which – matching the corporate design of the </w:t>
      </w:r>
      <w:proofErr w:type="spellStart"/>
      <w:r>
        <w:rPr>
          <w:szCs w:val="22"/>
          <w:lang w:val="en"/>
        </w:rPr>
        <w:t>taz</w:t>
      </w:r>
      <w:proofErr w:type="spellEnd"/>
      <w:r>
        <w:rPr>
          <w:szCs w:val="22"/>
          <w:lang w:val="en"/>
        </w:rPr>
        <w:t xml:space="preserve"> – has been fitted with a fiery red pastille floor. The </w:t>
      </w:r>
      <w:proofErr w:type="spellStart"/>
      <w:r>
        <w:rPr>
          <w:szCs w:val="22"/>
          <w:lang w:val="en"/>
        </w:rPr>
        <w:t>colour</w:t>
      </w:r>
      <w:proofErr w:type="spellEnd"/>
      <w:r>
        <w:rPr>
          <w:szCs w:val="22"/>
          <w:lang w:val="en"/>
        </w:rPr>
        <w:t xml:space="preserve"> motif is also revisited in </w:t>
      </w:r>
      <w:proofErr w:type="spellStart"/>
      <w:r>
        <w:rPr>
          <w:szCs w:val="22"/>
          <w:lang w:val="en"/>
        </w:rPr>
        <w:t>taz.panorama</w:t>
      </w:r>
      <w:proofErr w:type="spellEnd"/>
      <w:r>
        <w:rPr>
          <w:szCs w:val="22"/>
          <w:lang w:val="en"/>
        </w:rPr>
        <w:t>, a leisure room in the attic, with the red lettering "</w:t>
      </w:r>
      <w:proofErr w:type="spellStart"/>
      <w:r>
        <w:rPr>
          <w:szCs w:val="22"/>
          <w:lang w:val="en"/>
        </w:rPr>
        <w:t>taz</w:t>
      </w:r>
      <w:proofErr w:type="spellEnd"/>
      <w:r>
        <w:rPr>
          <w:szCs w:val="22"/>
          <w:lang w:val="en"/>
        </w:rPr>
        <w:t xml:space="preserve">, the daily newspaper." </w:t>
      </w:r>
    </w:p>
    <w:p w:rsidR="00EF1430" w:rsidRPr="009305BB" w:rsidRDefault="00EF1430" w:rsidP="005D5BF7">
      <w:pPr>
        <w:autoSpaceDE w:val="0"/>
        <w:autoSpaceDN w:val="0"/>
        <w:adjustRightInd w:val="0"/>
        <w:spacing w:line="320" w:lineRule="atLeast"/>
        <w:rPr>
          <w:b/>
          <w:bCs/>
          <w:szCs w:val="22"/>
          <w:lang w:val="en-US"/>
        </w:rPr>
      </w:pPr>
    </w:p>
    <w:p w:rsidR="00EF1430" w:rsidRPr="009305BB" w:rsidRDefault="00EF1430" w:rsidP="005D5BF7">
      <w:pPr>
        <w:autoSpaceDE w:val="0"/>
        <w:autoSpaceDN w:val="0"/>
        <w:adjustRightInd w:val="0"/>
        <w:spacing w:line="320" w:lineRule="atLeast"/>
        <w:rPr>
          <w:b/>
          <w:bCs/>
          <w:szCs w:val="22"/>
          <w:lang w:val="en-US"/>
        </w:rPr>
      </w:pPr>
      <w:r>
        <w:rPr>
          <w:b/>
          <w:bCs/>
          <w:szCs w:val="22"/>
          <w:lang w:val="en"/>
        </w:rPr>
        <w:lastRenderedPageBreak/>
        <w:t xml:space="preserve">A floor like the </w:t>
      </w:r>
      <w:proofErr w:type="spellStart"/>
      <w:r>
        <w:rPr>
          <w:b/>
          <w:bCs/>
          <w:szCs w:val="22"/>
          <w:lang w:val="en"/>
        </w:rPr>
        <w:t>taz</w:t>
      </w:r>
      <w:proofErr w:type="spellEnd"/>
      <w:r>
        <w:rPr>
          <w:b/>
          <w:bCs/>
          <w:szCs w:val="22"/>
          <w:lang w:val="en"/>
        </w:rPr>
        <w:t>: sustainable and indestructible</w:t>
      </w:r>
    </w:p>
    <w:p w:rsidR="00EF1430" w:rsidRPr="009305BB" w:rsidRDefault="00EF1430" w:rsidP="005D5BF7">
      <w:pPr>
        <w:autoSpaceDE w:val="0"/>
        <w:autoSpaceDN w:val="0"/>
        <w:adjustRightInd w:val="0"/>
        <w:spacing w:line="320" w:lineRule="atLeast"/>
        <w:rPr>
          <w:b/>
          <w:bCs/>
          <w:szCs w:val="22"/>
          <w:lang w:val="en-US"/>
        </w:rPr>
      </w:pPr>
    </w:p>
    <w:p w:rsidR="00EF1430" w:rsidRPr="009305BB" w:rsidRDefault="00EF1430" w:rsidP="005D5BF7">
      <w:pPr>
        <w:autoSpaceDE w:val="0"/>
        <w:autoSpaceDN w:val="0"/>
        <w:adjustRightInd w:val="0"/>
        <w:spacing w:line="320" w:lineRule="atLeast"/>
        <w:rPr>
          <w:bCs/>
          <w:szCs w:val="22"/>
          <w:lang w:val="en-US"/>
        </w:rPr>
      </w:pPr>
      <w:r>
        <w:rPr>
          <w:szCs w:val="22"/>
          <w:lang w:val="en"/>
        </w:rPr>
        <w:t xml:space="preserve">The sustainability of the materials used was an essential aspect of the building equipment for architects and users. Here, the </w:t>
      </w:r>
      <w:proofErr w:type="gramStart"/>
      <w:r>
        <w:rPr>
          <w:szCs w:val="22"/>
          <w:lang w:val="en"/>
        </w:rPr>
        <w:t>nora</w:t>
      </w:r>
      <w:proofErr w:type="gramEnd"/>
      <w:r>
        <w:rPr>
          <w:szCs w:val="22"/>
          <w:lang w:val="en"/>
        </w:rPr>
        <w:t xml:space="preserve"> floors, with their extremely resistant surfaces, fit perfectly into the concept. "The rubber meant we had chosen an almost indestructible covering," Bull continued. But this does not only have purely functional advantages: the less often an interior floor has to be replaced, the more positive the effect on its sustainability rating. The fact that the rubber floorings can be easily and economically cleaned also contributes to the long-term preservation of value. Another advantage is that the robust </w:t>
      </w:r>
      <w:proofErr w:type="gramStart"/>
      <w:r>
        <w:rPr>
          <w:szCs w:val="22"/>
          <w:lang w:val="en"/>
        </w:rPr>
        <w:t>nora</w:t>
      </w:r>
      <w:proofErr w:type="gramEnd"/>
      <w:r>
        <w:rPr>
          <w:szCs w:val="22"/>
          <w:lang w:val="en"/>
        </w:rPr>
        <w:t xml:space="preserve"> floors also withstand a modular, changing facility. Where a desk is today could be used as a hallway tomorrow. "Maximum flexibility in the use of office space and dynamic adaptation to changing processes is essential for us," Bull underlines. </w:t>
      </w:r>
    </w:p>
    <w:p w:rsidR="00EF1430" w:rsidRPr="009305BB" w:rsidRDefault="00EF1430" w:rsidP="005D5BF7">
      <w:pPr>
        <w:rPr>
          <w:bCs/>
          <w:szCs w:val="22"/>
          <w:lang w:val="en-US"/>
        </w:rPr>
      </w:pPr>
    </w:p>
    <w:p w:rsidR="00EF1430" w:rsidRPr="009305BB" w:rsidRDefault="00EF1430" w:rsidP="005D5BF7">
      <w:pPr>
        <w:rPr>
          <w:b/>
          <w:bCs/>
          <w:szCs w:val="22"/>
          <w:lang w:val="en-US"/>
        </w:rPr>
      </w:pPr>
      <w:r>
        <w:rPr>
          <w:b/>
          <w:bCs/>
          <w:szCs w:val="22"/>
          <w:lang w:val="en"/>
        </w:rPr>
        <w:t>Environmentally friendly and healthy for a clear head</w:t>
      </w:r>
    </w:p>
    <w:p w:rsidR="00EF1430" w:rsidRPr="009305BB" w:rsidRDefault="00EF1430" w:rsidP="005D5BF7">
      <w:pPr>
        <w:rPr>
          <w:b/>
          <w:bCs/>
          <w:szCs w:val="22"/>
          <w:lang w:val="en-US"/>
        </w:rPr>
      </w:pPr>
    </w:p>
    <w:p w:rsidR="00EF1430" w:rsidRPr="009305BB" w:rsidRDefault="00EF1430" w:rsidP="005D5BF7">
      <w:pPr>
        <w:autoSpaceDE w:val="0"/>
        <w:autoSpaceDN w:val="0"/>
        <w:adjustRightInd w:val="0"/>
        <w:spacing w:line="320" w:lineRule="atLeast"/>
        <w:rPr>
          <w:lang w:val="en-US"/>
        </w:rPr>
      </w:pPr>
      <w:r>
        <w:rPr>
          <w:szCs w:val="22"/>
          <w:lang w:val="en"/>
        </w:rPr>
        <w:t xml:space="preserve">Ecological compatibility was also a decisive criterion, which helped architects and builders choose the "Made in Germany" rubber flooring. Since they do not contain </w:t>
      </w:r>
      <w:proofErr w:type="spellStart"/>
      <w:r>
        <w:rPr>
          <w:szCs w:val="22"/>
          <w:lang w:val="en"/>
        </w:rPr>
        <w:t>plasticisers</w:t>
      </w:r>
      <w:proofErr w:type="spellEnd"/>
      <w:r>
        <w:rPr>
          <w:szCs w:val="22"/>
          <w:lang w:val="en"/>
        </w:rPr>
        <w:t xml:space="preserve"> and halogens, </w:t>
      </w:r>
      <w:proofErr w:type="gramStart"/>
      <w:r>
        <w:rPr>
          <w:szCs w:val="22"/>
          <w:lang w:val="en"/>
        </w:rPr>
        <w:t>nora</w:t>
      </w:r>
      <w:proofErr w:type="gramEnd"/>
      <w:r>
        <w:rPr>
          <w:szCs w:val="22"/>
          <w:lang w:val="en"/>
        </w:rPr>
        <w:t xml:space="preserve"> floors were awarded the "Blue Angel ... for low emissions" in 2006 as the very first elastic floor covering. </w:t>
      </w:r>
      <w:proofErr w:type="gramStart"/>
      <w:r>
        <w:rPr>
          <w:lang w:val="en"/>
        </w:rPr>
        <w:t>nora</w:t>
      </w:r>
      <w:proofErr w:type="gramEnd"/>
      <w:r>
        <w:rPr>
          <w:lang w:val="en"/>
        </w:rPr>
        <w:t xml:space="preserve"> products are internationally certified and regularly inspected by independent institutes. The Weinheim rubber specialist is one of the initiators of the German Society for Sustainable Building (DGNB) and is a member of the U.S. Green Building Council (USGBC). In addition, nora systems was the first producer of elastic flooring to submit environmental product declarations (EPDs) and also one of the first manufacturers of elastic flooring to receive ISO 14001 certification for its environmental management systems.</w:t>
      </w:r>
    </w:p>
    <w:p w:rsidR="00EF1430" w:rsidRPr="009305BB" w:rsidRDefault="00EF1430" w:rsidP="005D5BF7">
      <w:pPr>
        <w:autoSpaceDE w:val="0"/>
        <w:autoSpaceDN w:val="0"/>
        <w:adjustRightInd w:val="0"/>
        <w:spacing w:line="320" w:lineRule="atLeast"/>
        <w:rPr>
          <w:bCs/>
          <w:szCs w:val="22"/>
          <w:lang w:val="en-US"/>
        </w:rPr>
      </w:pPr>
    </w:p>
    <w:p w:rsidR="00EF1430" w:rsidRPr="009305BB" w:rsidRDefault="00EF1430" w:rsidP="005D5BF7">
      <w:pPr>
        <w:autoSpaceDE w:val="0"/>
        <w:autoSpaceDN w:val="0"/>
        <w:adjustRightInd w:val="0"/>
        <w:spacing w:line="320" w:lineRule="atLeast"/>
        <w:rPr>
          <w:bCs/>
          <w:szCs w:val="22"/>
          <w:lang w:val="en-US"/>
        </w:rPr>
      </w:pPr>
      <w:r>
        <w:rPr>
          <w:szCs w:val="22"/>
          <w:lang w:val="en"/>
        </w:rPr>
        <w:t xml:space="preserve">Good indoor air and great design: </w:t>
      </w:r>
      <w:proofErr w:type="gramStart"/>
      <w:r>
        <w:rPr>
          <w:szCs w:val="22"/>
          <w:lang w:val="en"/>
        </w:rPr>
        <w:t>nora</w:t>
      </w:r>
      <w:proofErr w:type="gramEnd"/>
      <w:r>
        <w:rPr>
          <w:szCs w:val="22"/>
          <w:lang w:val="en"/>
        </w:rPr>
        <w:t xml:space="preserve"> pastille flooring hits the design concept on the head in the </w:t>
      </w:r>
      <w:proofErr w:type="spellStart"/>
      <w:r>
        <w:rPr>
          <w:szCs w:val="22"/>
          <w:lang w:val="en"/>
        </w:rPr>
        <w:t>taz's</w:t>
      </w:r>
      <w:proofErr w:type="spellEnd"/>
      <w:r>
        <w:rPr>
          <w:szCs w:val="22"/>
          <w:lang w:val="en"/>
        </w:rPr>
        <w:t xml:space="preserve"> open-plan offices. </w:t>
      </w:r>
    </w:p>
    <w:p w:rsidR="00EF1430" w:rsidRPr="009305BB" w:rsidRDefault="00EF1430" w:rsidP="005D5BF7">
      <w:pPr>
        <w:autoSpaceDE w:val="0"/>
        <w:autoSpaceDN w:val="0"/>
        <w:adjustRightInd w:val="0"/>
        <w:spacing w:line="320" w:lineRule="atLeast"/>
        <w:rPr>
          <w:bCs/>
          <w:szCs w:val="22"/>
          <w:lang w:val="en-US"/>
        </w:rPr>
      </w:pPr>
    </w:p>
    <w:p w:rsidR="00EF1430" w:rsidRPr="009305BB" w:rsidRDefault="00EF1430" w:rsidP="005D5BF7">
      <w:pPr>
        <w:autoSpaceDE w:val="0"/>
        <w:autoSpaceDN w:val="0"/>
        <w:adjustRightInd w:val="0"/>
        <w:spacing w:line="320" w:lineRule="atLeast"/>
        <w:rPr>
          <w:b/>
          <w:bCs/>
          <w:szCs w:val="22"/>
          <w:lang w:val="en-US"/>
        </w:rPr>
      </w:pPr>
      <w:r>
        <w:rPr>
          <w:szCs w:val="22"/>
          <w:lang w:val="en"/>
        </w:rPr>
        <w:br w:type="page"/>
      </w:r>
      <w:r>
        <w:rPr>
          <w:b/>
          <w:bCs/>
          <w:szCs w:val="22"/>
          <w:lang w:val="en"/>
        </w:rPr>
        <w:lastRenderedPageBreak/>
        <w:t>Data and facts</w:t>
      </w:r>
    </w:p>
    <w:p w:rsidR="00EF1430" w:rsidRPr="009305BB" w:rsidRDefault="00EF1430" w:rsidP="005D5BF7">
      <w:pPr>
        <w:tabs>
          <w:tab w:val="left" w:pos="708"/>
          <w:tab w:val="left" w:pos="1416"/>
          <w:tab w:val="left" w:pos="2124"/>
          <w:tab w:val="left" w:pos="2832"/>
          <w:tab w:val="left" w:pos="3540"/>
          <w:tab w:val="left" w:pos="4248"/>
          <w:tab w:val="right" w:pos="9072"/>
        </w:tabs>
        <w:rPr>
          <w:rFonts w:cs="Arial"/>
          <w:szCs w:val="22"/>
          <w:lang w:val="en-US"/>
        </w:rPr>
      </w:pPr>
    </w:p>
    <w:p w:rsidR="00EF1430" w:rsidRPr="009305BB" w:rsidRDefault="00EF1430" w:rsidP="005D5BF7">
      <w:pPr>
        <w:tabs>
          <w:tab w:val="left" w:pos="9072"/>
        </w:tabs>
        <w:ind w:left="2124" w:right="450" w:hanging="2124"/>
        <w:rPr>
          <w:rFonts w:cs="Arial"/>
          <w:szCs w:val="22"/>
          <w:lang w:val="en-US"/>
        </w:rPr>
      </w:pPr>
      <w:r>
        <w:rPr>
          <w:rFonts w:cs="Arial"/>
          <w:b/>
          <w:bCs/>
          <w:szCs w:val="22"/>
          <w:lang w:val="en"/>
        </w:rPr>
        <w:t>Property:</w:t>
      </w:r>
      <w:r>
        <w:rPr>
          <w:rFonts w:cs="Arial"/>
          <w:szCs w:val="22"/>
          <w:lang w:val="en"/>
        </w:rPr>
        <w:tab/>
      </w:r>
      <w:proofErr w:type="spellStart"/>
      <w:r>
        <w:rPr>
          <w:rFonts w:cs="Arial"/>
          <w:szCs w:val="22"/>
          <w:lang w:val="en"/>
        </w:rPr>
        <w:t>taz</w:t>
      </w:r>
      <w:proofErr w:type="spellEnd"/>
      <w:r>
        <w:rPr>
          <w:rFonts w:cs="Arial"/>
          <w:szCs w:val="22"/>
          <w:lang w:val="en"/>
        </w:rPr>
        <w:t xml:space="preserve"> new build, Berlin</w:t>
      </w:r>
    </w:p>
    <w:p w:rsidR="00EF1430" w:rsidRPr="009305BB" w:rsidRDefault="00EF1430" w:rsidP="005D5BF7">
      <w:pPr>
        <w:tabs>
          <w:tab w:val="left" w:pos="9072"/>
        </w:tabs>
        <w:ind w:left="2124" w:right="450" w:hanging="2124"/>
        <w:rPr>
          <w:rFonts w:cs="Arial"/>
          <w:b/>
          <w:sz w:val="16"/>
          <w:szCs w:val="16"/>
          <w:lang w:val="en-US"/>
        </w:rPr>
      </w:pPr>
    </w:p>
    <w:p w:rsidR="00EF1430" w:rsidRPr="009305BB" w:rsidRDefault="00EF1430" w:rsidP="005D5BF7">
      <w:pPr>
        <w:ind w:left="2124" w:hanging="2124"/>
        <w:rPr>
          <w:rFonts w:cs="Arial"/>
          <w:szCs w:val="22"/>
          <w:lang w:val="en-US"/>
        </w:rPr>
      </w:pPr>
      <w:r>
        <w:rPr>
          <w:rFonts w:cs="Arial"/>
          <w:b/>
          <w:bCs/>
          <w:szCs w:val="22"/>
          <w:lang w:val="en"/>
        </w:rPr>
        <w:t xml:space="preserve">Builder: </w:t>
      </w:r>
      <w:r>
        <w:rPr>
          <w:rFonts w:cs="Arial"/>
          <w:szCs w:val="22"/>
          <w:lang w:val="en"/>
        </w:rPr>
        <w:tab/>
      </w:r>
      <w:proofErr w:type="spellStart"/>
      <w:r>
        <w:rPr>
          <w:rFonts w:cs="Arial"/>
          <w:szCs w:val="22"/>
          <w:lang w:val="en"/>
        </w:rPr>
        <w:t>taz</w:t>
      </w:r>
      <w:proofErr w:type="spellEnd"/>
      <w:r>
        <w:rPr>
          <w:rFonts w:cs="Arial"/>
          <w:szCs w:val="22"/>
          <w:lang w:val="en"/>
        </w:rPr>
        <w:t xml:space="preserve"> cooperative, Berlin</w:t>
      </w:r>
      <w:proofErr w:type="gramStart"/>
      <w:r>
        <w:rPr>
          <w:rFonts w:cs="Arial"/>
          <w:szCs w:val="22"/>
          <w:lang w:val="en"/>
        </w:rPr>
        <w:t xml:space="preserve">,  </w:t>
      </w:r>
      <w:proofErr w:type="gramEnd"/>
      <w:hyperlink r:id="rId9" w:history="1">
        <w:r>
          <w:rPr>
            <w:rStyle w:val="Hyperlink"/>
            <w:rFonts w:cs="Arial"/>
            <w:szCs w:val="22"/>
            <w:lang w:val="en"/>
          </w:rPr>
          <w:t>www.taz.de</w:t>
        </w:r>
      </w:hyperlink>
    </w:p>
    <w:p w:rsidR="00EF1430" w:rsidRPr="009305BB" w:rsidRDefault="00EF1430" w:rsidP="005D5BF7">
      <w:pPr>
        <w:tabs>
          <w:tab w:val="left" w:pos="9072"/>
        </w:tabs>
        <w:ind w:left="2124" w:right="450" w:hanging="2124"/>
        <w:rPr>
          <w:rFonts w:cs="Arial"/>
          <w:b/>
          <w:sz w:val="16"/>
          <w:szCs w:val="16"/>
          <w:lang w:val="en-US"/>
        </w:rPr>
      </w:pPr>
    </w:p>
    <w:p w:rsidR="00EF1430" w:rsidRPr="009305BB" w:rsidRDefault="00EF1430" w:rsidP="005D5BF7">
      <w:pPr>
        <w:ind w:left="2124" w:hanging="2124"/>
        <w:rPr>
          <w:rFonts w:cs="Arial"/>
          <w:szCs w:val="22"/>
          <w:lang w:val="en-US"/>
        </w:rPr>
      </w:pPr>
      <w:r>
        <w:rPr>
          <w:rFonts w:cs="Arial"/>
          <w:b/>
          <w:bCs/>
          <w:szCs w:val="22"/>
          <w:lang w:val="en"/>
        </w:rPr>
        <w:t xml:space="preserve">Architect: </w:t>
      </w:r>
      <w:r>
        <w:rPr>
          <w:rFonts w:cs="Arial"/>
          <w:szCs w:val="22"/>
          <w:lang w:val="en"/>
        </w:rPr>
        <w:tab/>
        <w:t xml:space="preserve">E2A Piet Eckert and </w:t>
      </w:r>
      <w:proofErr w:type="spellStart"/>
      <w:r>
        <w:rPr>
          <w:rFonts w:cs="Arial"/>
          <w:szCs w:val="22"/>
          <w:lang w:val="en"/>
        </w:rPr>
        <w:t>Wim</w:t>
      </w:r>
      <w:proofErr w:type="spellEnd"/>
      <w:r>
        <w:rPr>
          <w:rFonts w:cs="Arial"/>
          <w:szCs w:val="22"/>
          <w:lang w:val="en"/>
        </w:rPr>
        <w:t xml:space="preserve"> Eckert Architects ETH BSA SIA AG, Zurich, </w:t>
      </w:r>
      <w:hyperlink r:id="rId10" w:history="1">
        <w:r>
          <w:rPr>
            <w:rStyle w:val="Hyperlink"/>
            <w:rFonts w:cs="Arial"/>
            <w:szCs w:val="22"/>
            <w:lang w:val="en"/>
          </w:rPr>
          <w:t>www.e2a.ch</w:t>
        </w:r>
      </w:hyperlink>
    </w:p>
    <w:p w:rsidR="00EF1430" w:rsidRPr="009305BB" w:rsidRDefault="00EF1430" w:rsidP="005D5BF7">
      <w:pPr>
        <w:ind w:left="2124" w:hanging="2124"/>
        <w:rPr>
          <w:rFonts w:cs="Arial"/>
          <w:szCs w:val="22"/>
          <w:lang w:val="en-US"/>
        </w:rPr>
      </w:pPr>
    </w:p>
    <w:p w:rsidR="00EF1430" w:rsidRPr="009305BB" w:rsidRDefault="00EF1430" w:rsidP="005D5BF7">
      <w:pPr>
        <w:ind w:left="2126" w:hanging="2126"/>
        <w:rPr>
          <w:rFonts w:cs="Arial"/>
          <w:szCs w:val="22"/>
          <w:lang w:val="en-US"/>
        </w:rPr>
      </w:pPr>
      <w:r>
        <w:rPr>
          <w:rFonts w:cs="Arial"/>
          <w:b/>
          <w:bCs/>
          <w:szCs w:val="22"/>
          <w:lang w:val="en"/>
        </w:rPr>
        <w:t xml:space="preserve">Products: </w:t>
      </w:r>
      <w:r>
        <w:rPr>
          <w:rFonts w:cs="Arial"/>
          <w:szCs w:val="22"/>
          <w:lang w:val="en"/>
        </w:rPr>
        <w:tab/>
        <w:t xml:space="preserve">norament® 825, </w:t>
      </w:r>
      <w:proofErr w:type="spellStart"/>
      <w:r>
        <w:rPr>
          <w:rFonts w:cs="Arial"/>
          <w:szCs w:val="22"/>
          <w:lang w:val="en"/>
        </w:rPr>
        <w:t>colours</w:t>
      </w:r>
      <w:proofErr w:type="spellEnd"/>
      <w:r>
        <w:rPr>
          <w:rFonts w:cs="Arial"/>
          <w:szCs w:val="22"/>
          <w:lang w:val="en"/>
        </w:rPr>
        <w:t xml:space="preserve"> 6173 and 0866, installed area 4,636 m²</w:t>
      </w:r>
    </w:p>
    <w:p w:rsidR="00EF1430" w:rsidRPr="009305BB" w:rsidRDefault="00EF1430" w:rsidP="005D5BF7">
      <w:pPr>
        <w:ind w:left="2126" w:hanging="2126"/>
        <w:rPr>
          <w:rFonts w:cs="Arial"/>
          <w:sz w:val="16"/>
          <w:szCs w:val="16"/>
          <w:lang w:val="en-US"/>
        </w:rPr>
      </w:pPr>
    </w:p>
    <w:p w:rsidR="00EF1430" w:rsidRPr="009305BB" w:rsidRDefault="00EF1430" w:rsidP="005D5BF7">
      <w:pPr>
        <w:ind w:left="2126" w:hanging="2126"/>
        <w:rPr>
          <w:rFonts w:cs="Arial"/>
          <w:b/>
          <w:sz w:val="16"/>
          <w:szCs w:val="16"/>
          <w:lang w:val="en-US"/>
        </w:rPr>
      </w:pPr>
      <w:r>
        <w:rPr>
          <w:rFonts w:cs="Arial"/>
          <w:b/>
          <w:bCs/>
          <w:szCs w:val="22"/>
          <w:lang w:val="en"/>
        </w:rPr>
        <w:t>Installation</w:t>
      </w:r>
      <w:r>
        <w:rPr>
          <w:rFonts w:cs="Arial"/>
          <w:szCs w:val="22"/>
          <w:lang w:val="en"/>
        </w:rPr>
        <w:t xml:space="preserve">: </w:t>
      </w:r>
      <w:r>
        <w:rPr>
          <w:rFonts w:cs="Arial"/>
          <w:szCs w:val="22"/>
          <w:lang w:val="en"/>
        </w:rPr>
        <w:tab/>
        <w:t>09 / 2018</w:t>
      </w:r>
      <w:r>
        <w:rPr>
          <w:rFonts w:cs="Arial"/>
          <w:szCs w:val="22"/>
          <w:lang w:val="en"/>
        </w:rPr>
        <w:br/>
      </w:r>
    </w:p>
    <w:p w:rsidR="00EF1430" w:rsidRPr="009305BB" w:rsidRDefault="00EF1430" w:rsidP="005D5BF7">
      <w:pPr>
        <w:tabs>
          <w:tab w:val="left" w:pos="708"/>
          <w:tab w:val="left" w:pos="1416"/>
          <w:tab w:val="left" w:pos="2124"/>
          <w:tab w:val="left" w:pos="2832"/>
          <w:tab w:val="left" w:pos="3540"/>
          <w:tab w:val="left" w:pos="4248"/>
          <w:tab w:val="right" w:pos="9072"/>
        </w:tabs>
        <w:ind w:left="2124" w:hanging="2124"/>
        <w:rPr>
          <w:rFonts w:cs="Arial"/>
          <w:szCs w:val="22"/>
          <w:lang w:val="en-US"/>
        </w:rPr>
      </w:pPr>
      <w:r>
        <w:rPr>
          <w:rFonts w:cs="Arial"/>
          <w:b/>
          <w:bCs/>
          <w:szCs w:val="22"/>
          <w:lang w:val="en"/>
        </w:rPr>
        <w:t>Areas of use:</w:t>
      </w:r>
      <w:r>
        <w:rPr>
          <w:rFonts w:cs="Arial"/>
          <w:szCs w:val="22"/>
          <w:lang w:val="en"/>
        </w:rPr>
        <w:t xml:space="preserve"> </w:t>
      </w:r>
      <w:r>
        <w:rPr>
          <w:rFonts w:cs="Arial"/>
          <w:szCs w:val="22"/>
          <w:lang w:val="en"/>
        </w:rPr>
        <w:tab/>
        <w:t>open-plan offices, lounges</w:t>
      </w:r>
    </w:p>
    <w:p w:rsidR="00EF1430" w:rsidRPr="009305BB" w:rsidRDefault="00EF1430" w:rsidP="005D5BF7">
      <w:pPr>
        <w:tabs>
          <w:tab w:val="left" w:pos="708"/>
          <w:tab w:val="left" w:pos="1416"/>
          <w:tab w:val="left" w:pos="2124"/>
          <w:tab w:val="left" w:pos="2832"/>
          <w:tab w:val="left" w:pos="3540"/>
          <w:tab w:val="left" w:pos="4248"/>
          <w:tab w:val="right" w:pos="9072"/>
        </w:tabs>
        <w:ind w:left="2124" w:hanging="2124"/>
        <w:rPr>
          <w:color w:val="000000"/>
          <w:sz w:val="16"/>
          <w:szCs w:val="16"/>
          <w:lang w:val="en-US"/>
        </w:rPr>
      </w:pPr>
    </w:p>
    <w:p w:rsidR="00EF1430" w:rsidRDefault="00EF1430" w:rsidP="005D5BF7">
      <w:pPr>
        <w:autoSpaceDE w:val="0"/>
        <w:autoSpaceDN w:val="0"/>
        <w:adjustRightInd w:val="0"/>
        <w:spacing w:line="320" w:lineRule="atLeast"/>
        <w:rPr>
          <w:color w:val="000000"/>
          <w:szCs w:val="22"/>
        </w:rPr>
      </w:pPr>
      <w:r>
        <w:rPr>
          <w:b/>
          <w:bCs/>
          <w:color w:val="000000"/>
          <w:szCs w:val="22"/>
          <w:lang w:val="en"/>
        </w:rPr>
        <w:t>Copyright photos:</w:t>
      </w:r>
      <w:r>
        <w:rPr>
          <w:color w:val="000000"/>
          <w:szCs w:val="22"/>
          <w:lang w:val="en"/>
        </w:rPr>
        <w:t xml:space="preserve"> </w:t>
      </w:r>
      <w:r>
        <w:rPr>
          <w:color w:val="000000"/>
          <w:szCs w:val="22"/>
          <w:lang w:val="en"/>
        </w:rPr>
        <w:tab/>
        <w:t>Stephan Falk*</w:t>
      </w:r>
    </w:p>
    <w:p w:rsidR="00C06C96" w:rsidRPr="00EF1430" w:rsidRDefault="00C06C96" w:rsidP="005D5BF7">
      <w:pPr>
        <w:autoSpaceDE w:val="0"/>
        <w:autoSpaceDN w:val="0"/>
        <w:adjustRightInd w:val="0"/>
        <w:rPr>
          <w:bCs/>
          <w:color w:val="0000FF"/>
          <w:szCs w:val="22"/>
          <w:u w:val="single"/>
        </w:rPr>
      </w:pPr>
    </w:p>
    <w:sectPr w:rsidR="00C06C96" w:rsidRPr="00EF1430" w:rsidSect="009116F1">
      <w:headerReference w:type="default" r:id="rId11"/>
      <w:footerReference w:type="default" r:id="rId12"/>
      <w:headerReference w:type="first" r:id="rId13"/>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2C2" w:rsidRDefault="008E62C2">
      <w:r>
        <w:separator/>
      </w:r>
    </w:p>
  </w:endnote>
  <w:endnote w:type="continuationSeparator" w:id="0">
    <w:p w:rsidR="008E62C2" w:rsidRDefault="008E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panose1 w:val="00000000000000000000"/>
    <w:charset w:val="00"/>
    <w:family w:val="roman"/>
    <w:notTrueType/>
    <w:pitch w:val="variable"/>
    <w:sig w:usb0="A00002AF" w:usb1="500078FB" w:usb2="00000000" w:usb3="00000000" w:csb0="0000009F" w:csb1="00000000"/>
  </w:font>
  <w:font w:name="FuturaLig">
    <w:panose1 w:val="00000000000000000000"/>
    <w:charset w:val="00"/>
    <w:family w:val="roman"/>
    <w:notTrueType/>
    <w:pitch w:val="variable"/>
    <w:sig w:usb0="A00002AF" w:usb1="5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FE" w:rsidRDefault="008533A1" w:rsidP="00B61A96">
    <w:pPr>
      <w:pStyle w:val="Fuzeile"/>
      <w:jc w:val="center"/>
    </w:pPr>
    <w:r>
      <w:rPr>
        <w:lang w:val="en"/>
      </w:rPr>
      <w:fldChar w:fldCharType="begin"/>
    </w:r>
    <w:r>
      <w:rPr>
        <w:lang w:val="en"/>
      </w:rPr>
      <w:instrText>PAGE   \* MERGEFORMAT</w:instrText>
    </w:r>
    <w:r>
      <w:rPr>
        <w:lang w:val="en"/>
      </w:rPr>
      <w:fldChar w:fldCharType="separate"/>
    </w:r>
    <w:r w:rsidR="003B7BE3">
      <w:rPr>
        <w:noProof/>
        <w:lang w:val="en"/>
      </w:rPr>
      <w:t>2</w:t>
    </w:r>
    <w:r>
      <w:rPr>
        <w:lang w:val="e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2C2" w:rsidRDefault="008E62C2">
      <w:r>
        <w:separator/>
      </w:r>
    </w:p>
  </w:footnote>
  <w:footnote w:type="continuationSeparator" w:id="0">
    <w:p w:rsidR="008E62C2" w:rsidRDefault="008E6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A0" w:rsidRDefault="00FC15A0" w:rsidP="00FC15A0">
    <w:pPr>
      <w:pStyle w:val="Kopfzeile"/>
    </w:pPr>
  </w:p>
  <w:p w:rsidR="00FC15A0" w:rsidRDefault="00FC15A0" w:rsidP="00FC15A0">
    <w:pPr>
      <w:pStyle w:val="Kopfzeile"/>
    </w:pPr>
  </w:p>
  <w:p w:rsidR="00FC15A0" w:rsidRDefault="00FC15A0" w:rsidP="00FC15A0">
    <w:pPr>
      <w:pStyle w:val="Kopfzeile"/>
    </w:pPr>
  </w:p>
  <w:p w:rsidR="00FC15A0" w:rsidRDefault="00FC15A0" w:rsidP="00FC15A0">
    <w:pPr>
      <w:pStyle w:val="Kopfzeile"/>
    </w:pPr>
  </w:p>
  <w:p w:rsidR="00FC15A0" w:rsidRDefault="003B7BE3" w:rsidP="00FC15A0">
    <w:pPr>
      <w:pStyle w:val="Kopfzeile"/>
    </w:pPr>
    <w:r>
      <w:rPr>
        <w:noProof/>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70.9pt;margin-top:43.95pt;width:99.75pt;height:29.15pt;z-index:251658240;visibility:visible;mso-position-horizontal-relative:page;mso-position-vertical-relative:page">
          <v:imagedata r:id="rId1" o:title="Nora_2013_grau"/>
          <w10:wrap anchorx="page" anchory="page"/>
        </v:shape>
      </w:pict>
    </w:r>
  </w:p>
  <w:p w:rsidR="00FC15A0" w:rsidRDefault="00FC15A0" w:rsidP="00FC15A0">
    <w:pPr>
      <w:pStyle w:val="Kopfzeile"/>
      <w:rPr>
        <w:noProof/>
      </w:rPr>
    </w:pPr>
    <w:r>
      <w:rPr>
        <w:noProof/>
        <w:lang w:val="en"/>
      </w:rPr>
      <w:t>Press release</w:t>
    </w:r>
  </w:p>
  <w:p w:rsidR="00FC15A0" w:rsidRPr="002E4AED" w:rsidRDefault="00FC15A0" w:rsidP="00FC15A0">
    <w:pPr>
      <w:pStyle w:val="Kopfzeile"/>
      <w:rPr>
        <w:noProof/>
      </w:rPr>
    </w:pPr>
  </w:p>
  <w:p w:rsidR="00ED16FE" w:rsidRPr="00C573D4" w:rsidRDefault="00ED16FE" w:rsidP="00FC15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FE" w:rsidRDefault="00ED16FE" w:rsidP="000869DC">
    <w:pPr>
      <w:pStyle w:val="Kopfzeile"/>
    </w:pPr>
  </w:p>
  <w:p w:rsidR="00ED16FE" w:rsidRDefault="00ED16FE" w:rsidP="000869DC">
    <w:pPr>
      <w:pStyle w:val="Kopfzeile"/>
    </w:pPr>
  </w:p>
  <w:p w:rsidR="00ED16FE" w:rsidRDefault="00ED16FE" w:rsidP="000869DC">
    <w:pPr>
      <w:pStyle w:val="Kopfzeile"/>
    </w:pPr>
  </w:p>
  <w:p w:rsidR="00ED16FE" w:rsidRDefault="00ED16FE" w:rsidP="000869DC">
    <w:pPr>
      <w:pStyle w:val="Kopfzeile"/>
    </w:pPr>
  </w:p>
  <w:p w:rsidR="00ED16FE" w:rsidRDefault="009305BB" w:rsidP="000869DC">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51" type="#_x0000_t75" style="position:absolute;margin-left:402.3pt;margin-top:-90.35pt;width:93pt;height:44.4pt;z-index:251659264;visibility:visible;mso-position-horizontal-relative:margin;mso-position-vertical-relative:margin">
          <v:imagedata r:id="rId1" o:title=""/>
          <w10:wrap type="square" anchorx="margin" anchory="margin"/>
        </v:shape>
      </w:pict>
    </w:r>
  </w:p>
  <w:p w:rsidR="00ED16FE" w:rsidRDefault="00ED16FE" w:rsidP="00394FF8">
    <w:pPr>
      <w:pStyle w:val="Kopfzeile"/>
      <w:rPr>
        <w:noProof/>
      </w:rPr>
    </w:pPr>
    <w:r>
      <w:rPr>
        <w:noProof/>
        <w:lang w:val="en"/>
      </w:rPr>
      <w:t>Press release</w:t>
    </w:r>
  </w:p>
  <w:p w:rsidR="00ED16FE" w:rsidRPr="002E4AED" w:rsidRDefault="00ED16FE" w:rsidP="00394FF8">
    <w:pPr>
      <w:pStyle w:val="Kopfzeile"/>
      <w:rPr>
        <w:noProof/>
      </w:rPr>
    </w:pPr>
  </w:p>
  <w:p w:rsidR="00ED16FE" w:rsidRDefault="00ED16FE" w:rsidP="00394F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142"/>
  <w:drawingGridHorizontalSpacing w:val="11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4723"/>
    <w:rsid w:val="0000664B"/>
    <w:rsid w:val="00015AD3"/>
    <w:rsid w:val="000177EB"/>
    <w:rsid w:val="000249AB"/>
    <w:rsid w:val="00026B9C"/>
    <w:rsid w:val="00030713"/>
    <w:rsid w:val="00036B4A"/>
    <w:rsid w:val="000422B2"/>
    <w:rsid w:val="000475A4"/>
    <w:rsid w:val="0005269E"/>
    <w:rsid w:val="00057A4C"/>
    <w:rsid w:val="00066B9D"/>
    <w:rsid w:val="000818AD"/>
    <w:rsid w:val="000869DC"/>
    <w:rsid w:val="00092B08"/>
    <w:rsid w:val="00096E2F"/>
    <w:rsid w:val="000A1F7C"/>
    <w:rsid w:val="000D1819"/>
    <w:rsid w:val="000D67A2"/>
    <w:rsid w:val="000F295D"/>
    <w:rsid w:val="000F5636"/>
    <w:rsid w:val="00100E4B"/>
    <w:rsid w:val="00102EF6"/>
    <w:rsid w:val="00104543"/>
    <w:rsid w:val="00104735"/>
    <w:rsid w:val="00106AF9"/>
    <w:rsid w:val="00110756"/>
    <w:rsid w:val="0012358C"/>
    <w:rsid w:val="00141DD2"/>
    <w:rsid w:val="00143790"/>
    <w:rsid w:val="001675BC"/>
    <w:rsid w:val="001707F3"/>
    <w:rsid w:val="001775B4"/>
    <w:rsid w:val="001854A3"/>
    <w:rsid w:val="0019750E"/>
    <w:rsid w:val="001C1EA4"/>
    <w:rsid w:val="001D4716"/>
    <w:rsid w:val="001D6042"/>
    <w:rsid w:val="001E3D4D"/>
    <w:rsid w:val="001E4586"/>
    <w:rsid w:val="001E7E2C"/>
    <w:rsid w:val="002028AC"/>
    <w:rsid w:val="002128AA"/>
    <w:rsid w:val="00212AFC"/>
    <w:rsid w:val="00215E84"/>
    <w:rsid w:val="00222309"/>
    <w:rsid w:val="00235C91"/>
    <w:rsid w:val="0024782F"/>
    <w:rsid w:val="0025421B"/>
    <w:rsid w:val="002571A7"/>
    <w:rsid w:val="0026134D"/>
    <w:rsid w:val="00271E23"/>
    <w:rsid w:val="0028088B"/>
    <w:rsid w:val="00296DCB"/>
    <w:rsid w:val="002A40D6"/>
    <w:rsid w:val="002B318B"/>
    <w:rsid w:val="002B51E6"/>
    <w:rsid w:val="002D353A"/>
    <w:rsid w:val="002D5A1A"/>
    <w:rsid w:val="002D6FF5"/>
    <w:rsid w:val="002E340C"/>
    <w:rsid w:val="003013BE"/>
    <w:rsid w:val="00303406"/>
    <w:rsid w:val="00324E2C"/>
    <w:rsid w:val="00325129"/>
    <w:rsid w:val="003358D1"/>
    <w:rsid w:val="00345C0A"/>
    <w:rsid w:val="003608D0"/>
    <w:rsid w:val="003666CD"/>
    <w:rsid w:val="00371050"/>
    <w:rsid w:val="00372A0C"/>
    <w:rsid w:val="003756C6"/>
    <w:rsid w:val="00394FF8"/>
    <w:rsid w:val="003A0181"/>
    <w:rsid w:val="003A43CC"/>
    <w:rsid w:val="003B7BE3"/>
    <w:rsid w:val="003D3BFC"/>
    <w:rsid w:val="003D4F5E"/>
    <w:rsid w:val="003F4E46"/>
    <w:rsid w:val="003F5508"/>
    <w:rsid w:val="003F5AD4"/>
    <w:rsid w:val="00400D63"/>
    <w:rsid w:val="0040201D"/>
    <w:rsid w:val="00402601"/>
    <w:rsid w:val="004217D7"/>
    <w:rsid w:val="00440054"/>
    <w:rsid w:val="004717AF"/>
    <w:rsid w:val="00473DA6"/>
    <w:rsid w:val="004775A6"/>
    <w:rsid w:val="00486C57"/>
    <w:rsid w:val="00493130"/>
    <w:rsid w:val="0049405E"/>
    <w:rsid w:val="004A3225"/>
    <w:rsid w:val="004B7329"/>
    <w:rsid w:val="004C13D0"/>
    <w:rsid w:val="004D1D9B"/>
    <w:rsid w:val="004D1F33"/>
    <w:rsid w:val="004D247C"/>
    <w:rsid w:val="004D45C1"/>
    <w:rsid w:val="004D7E8A"/>
    <w:rsid w:val="004E2C2D"/>
    <w:rsid w:val="004E42A8"/>
    <w:rsid w:val="004F014D"/>
    <w:rsid w:val="004F7947"/>
    <w:rsid w:val="004F7E10"/>
    <w:rsid w:val="00501131"/>
    <w:rsid w:val="005112B6"/>
    <w:rsid w:val="0051443D"/>
    <w:rsid w:val="0052189C"/>
    <w:rsid w:val="0053135B"/>
    <w:rsid w:val="00540FB6"/>
    <w:rsid w:val="0054207C"/>
    <w:rsid w:val="0054226D"/>
    <w:rsid w:val="00562AB3"/>
    <w:rsid w:val="0057504A"/>
    <w:rsid w:val="00577644"/>
    <w:rsid w:val="005776BB"/>
    <w:rsid w:val="00583B1A"/>
    <w:rsid w:val="005953A7"/>
    <w:rsid w:val="005957AC"/>
    <w:rsid w:val="00597F05"/>
    <w:rsid w:val="005A2964"/>
    <w:rsid w:val="005B2C27"/>
    <w:rsid w:val="005C5CC4"/>
    <w:rsid w:val="005C6096"/>
    <w:rsid w:val="005D17C0"/>
    <w:rsid w:val="005D507C"/>
    <w:rsid w:val="005D5462"/>
    <w:rsid w:val="005D5BF7"/>
    <w:rsid w:val="005D7F0A"/>
    <w:rsid w:val="005E4723"/>
    <w:rsid w:val="005E71A4"/>
    <w:rsid w:val="00626A7F"/>
    <w:rsid w:val="00627900"/>
    <w:rsid w:val="00636BF0"/>
    <w:rsid w:val="0064133E"/>
    <w:rsid w:val="006446ED"/>
    <w:rsid w:val="00650DD2"/>
    <w:rsid w:val="006538B0"/>
    <w:rsid w:val="00660713"/>
    <w:rsid w:val="00662028"/>
    <w:rsid w:val="006738FC"/>
    <w:rsid w:val="00684A9E"/>
    <w:rsid w:val="00685EA4"/>
    <w:rsid w:val="006927B4"/>
    <w:rsid w:val="0069305F"/>
    <w:rsid w:val="00696B97"/>
    <w:rsid w:val="006C06EF"/>
    <w:rsid w:val="006C7160"/>
    <w:rsid w:val="006D6A99"/>
    <w:rsid w:val="006E03DE"/>
    <w:rsid w:val="006E5F31"/>
    <w:rsid w:val="007208C5"/>
    <w:rsid w:val="00733173"/>
    <w:rsid w:val="00733471"/>
    <w:rsid w:val="00760E31"/>
    <w:rsid w:val="00761725"/>
    <w:rsid w:val="007631B6"/>
    <w:rsid w:val="00771C36"/>
    <w:rsid w:val="00790149"/>
    <w:rsid w:val="007A3D32"/>
    <w:rsid w:val="007A6D6A"/>
    <w:rsid w:val="007B2677"/>
    <w:rsid w:val="007B3046"/>
    <w:rsid w:val="007C29A6"/>
    <w:rsid w:val="007C4BB2"/>
    <w:rsid w:val="007C7679"/>
    <w:rsid w:val="007D2F42"/>
    <w:rsid w:val="007E2694"/>
    <w:rsid w:val="007E27D0"/>
    <w:rsid w:val="007E2B7E"/>
    <w:rsid w:val="007F46A5"/>
    <w:rsid w:val="007F6A8C"/>
    <w:rsid w:val="00810598"/>
    <w:rsid w:val="00817A6B"/>
    <w:rsid w:val="00836B62"/>
    <w:rsid w:val="008533A1"/>
    <w:rsid w:val="00855065"/>
    <w:rsid w:val="00863D60"/>
    <w:rsid w:val="00893EE7"/>
    <w:rsid w:val="008A24A1"/>
    <w:rsid w:val="008A416A"/>
    <w:rsid w:val="008B1A69"/>
    <w:rsid w:val="008B63F4"/>
    <w:rsid w:val="008B7F12"/>
    <w:rsid w:val="008C6DA4"/>
    <w:rsid w:val="008D0D8D"/>
    <w:rsid w:val="008E0753"/>
    <w:rsid w:val="008E62C2"/>
    <w:rsid w:val="008E750E"/>
    <w:rsid w:val="008E7D1C"/>
    <w:rsid w:val="008F6F54"/>
    <w:rsid w:val="009116F1"/>
    <w:rsid w:val="009146B0"/>
    <w:rsid w:val="00920A77"/>
    <w:rsid w:val="009305BB"/>
    <w:rsid w:val="00944923"/>
    <w:rsid w:val="00955B8F"/>
    <w:rsid w:val="00957DF7"/>
    <w:rsid w:val="00970E30"/>
    <w:rsid w:val="009838C2"/>
    <w:rsid w:val="00990C3D"/>
    <w:rsid w:val="00992DCF"/>
    <w:rsid w:val="009A3B40"/>
    <w:rsid w:val="009A4889"/>
    <w:rsid w:val="009B0F19"/>
    <w:rsid w:val="009E0CD9"/>
    <w:rsid w:val="009F37C6"/>
    <w:rsid w:val="009F5A76"/>
    <w:rsid w:val="00A009E0"/>
    <w:rsid w:val="00A200F4"/>
    <w:rsid w:val="00A457C5"/>
    <w:rsid w:val="00A60900"/>
    <w:rsid w:val="00A60AF9"/>
    <w:rsid w:val="00A6225F"/>
    <w:rsid w:val="00A6431D"/>
    <w:rsid w:val="00A67F73"/>
    <w:rsid w:val="00A84A68"/>
    <w:rsid w:val="00A93BD4"/>
    <w:rsid w:val="00A94407"/>
    <w:rsid w:val="00AA0BB5"/>
    <w:rsid w:val="00AA5AC9"/>
    <w:rsid w:val="00AB3D47"/>
    <w:rsid w:val="00AB4BBD"/>
    <w:rsid w:val="00AB5484"/>
    <w:rsid w:val="00AE2556"/>
    <w:rsid w:val="00AF2A71"/>
    <w:rsid w:val="00B012EC"/>
    <w:rsid w:val="00B0469E"/>
    <w:rsid w:val="00B10E60"/>
    <w:rsid w:val="00B14498"/>
    <w:rsid w:val="00B2066E"/>
    <w:rsid w:val="00B21CD0"/>
    <w:rsid w:val="00B37D88"/>
    <w:rsid w:val="00B42FBD"/>
    <w:rsid w:val="00B61A96"/>
    <w:rsid w:val="00B62EFC"/>
    <w:rsid w:val="00B63BF9"/>
    <w:rsid w:val="00B63FA5"/>
    <w:rsid w:val="00B65A49"/>
    <w:rsid w:val="00B72B16"/>
    <w:rsid w:val="00B72C88"/>
    <w:rsid w:val="00B77385"/>
    <w:rsid w:val="00B91540"/>
    <w:rsid w:val="00B92736"/>
    <w:rsid w:val="00B97E8E"/>
    <w:rsid w:val="00BA4DC7"/>
    <w:rsid w:val="00BB4C84"/>
    <w:rsid w:val="00BC233A"/>
    <w:rsid w:val="00BE0C40"/>
    <w:rsid w:val="00BE3942"/>
    <w:rsid w:val="00BE5DD8"/>
    <w:rsid w:val="00BF0A61"/>
    <w:rsid w:val="00BF2D62"/>
    <w:rsid w:val="00C05F36"/>
    <w:rsid w:val="00C06B61"/>
    <w:rsid w:val="00C06C96"/>
    <w:rsid w:val="00C2130B"/>
    <w:rsid w:val="00C42BCA"/>
    <w:rsid w:val="00C507E5"/>
    <w:rsid w:val="00C573D4"/>
    <w:rsid w:val="00C62FA9"/>
    <w:rsid w:val="00C653BB"/>
    <w:rsid w:val="00C76739"/>
    <w:rsid w:val="00C85CD6"/>
    <w:rsid w:val="00CA1F8E"/>
    <w:rsid w:val="00CA4817"/>
    <w:rsid w:val="00CA4BCE"/>
    <w:rsid w:val="00CA64D4"/>
    <w:rsid w:val="00CB20C2"/>
    <w:rsid w:val="00CD498A"/>
    <w:rsid w:val="00CF4D9E"/>
    <w:rsid w:val="00D03FF1"/>
    <w:rsid w:val="00D0767F"/>
    <w:rsid w:val="00D17B2C"/>
    <w:rsid w:val="00D17E3D"/>
    <w:rsid w:val="00D229FF"/>
    <w:rsid w:val="00D25118"/>
    <w:rsid w:val="00D30833"/>
    <w:rsid w:val="00D32CD8"/>
    <w:rsid w:val="00D4072F"/>
    <w:rsid w:val="00D42E8C"/>
    <w:rsid w:val="00D44AE6"/>
    <w:rsid w:val="00D46CCB"/>
    <w:rsid w:val="00D4750B"/>
    <w:rsid w:val="00D5463C"/>
    <w:rsid w:val="00D6516C"/>
    <w:rsid w:val="00D700B5"/>
    <w:rsid w:val="00D72C33"/>
    <w:rsid w:val="00D82E7B"/>
    <w:rsid w:val="00D840AC"/>
    <w:rsid w:val="00D84D3A"/>
    <w:rsid w:val="00DA4A3C"/>
    <w:rsid w:val="00DA56BB"/>
    <w:rsid w:val="00DB047F"/>
    <w:rsid w:val="00DB21A3"/>
    <w:rsid w:val="00DB34A9"/>
    <w:rsid w:val="00DB42D6"/>
    <w:rsid w:val="00DB718D"/>
    <w:rsid w:val="00DC4ACB"/>
    <w:rsid w:val="00DD56B7"/>
    <w:rsid w:val="00DE14C3"/>
    <w:rsid w:val="00DF0109"/>
    <w:rsid w:val="00DF25AA"/>
    <w:rsid w:val="00DF37A5"/>
    <w:rsid w:val="00DF5E96"/>
    <w:rsid w:val="00DF61E0"/>
    <w:rsid w:val="00E0690E"/>
    <w:rsid w:val="00E20187"/>
    <w:rsid w:val="00E31E8F"/>
    <w:rsid w:val="00E325EA"/>
    <w:rsid w:val="00E4086F"/>
    <w:rsid w:val="00E43763"/>
    <w:rsid w:val="00E43851"/>
    <w:rsid w:val="00E45BB8"/>
    <w:rsid w:val="00E80C87"/>
    <w:rsid w:val="00E82146"/>
    <w:rsid w:val="00E821F1"/>
    <w:rsid w:val="00E84394"/>
    <w:rsid w:val="00E872AC"/>
    <w:rsid w:val="00EA2CA3"/>
    <w:rsid w:val="00EA7D90"/>
    <w:rsid w:val="00EC1AA1"/>
    <w:rsid w:val="00ED16FE"/>
    <w:rsid w:val="00ED384F"/>
    <w:rsid w:val="00EE5A31"/>
    <w:rsid w:val="00EF0084"/>
    <w:rsid w:val="00EF1430"/>
    <w:rsid w:val="00EF15D7"/>
    <w:rsid w:val="00EF1E16"/>
    <w:rsid w:val="00F04F06"/>
    <w:rsid w:val="00F07679"/>
    <w:rsid w:val="00F1132C"/>
    <w:rsid w:val="00F17301"/>
    <w:rsid w:val="00F20BF4"/>
    <w:rsid w:val="00F3017E"/>
    <w:rsid w:val="00F44167"/>
    <w:rsid w:val="00F52576"/>
    <w:rsid w:val="00F71145"/>
    <w:rsid w:val="00F71D1C"/>
    <w:rsid w:val="00F8496A"/>
    <w:rsid w:val="00F8720F"/>
    <w:rsid w:val="00FC15A0"/>
    <w:rsid w:val="00FC1EA2"/>
    <w:rsid w:val="00FC5476"/>
    <w:rsid w:val="00FD0FD6"/>
    <w:rsid w:val="00FD35EC"/>
    <w:rsid w:val="00FE028F"/>
    <w:rsid w:val="00FE1FD6"/>
    <w:rsid w:val="00FE51BF"/>
    <w:rsid w:val="00FE64EC"/>
    <w:rsid w:val="00FE6657"/>
    <w:rsid w:val="00FF0643"/>
    <w:rsid w:val="00FF20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2a.ch" TargetMode="External"/><Relationship Id="rId4" Type="http://schemas.microsoft.com/office/2007/relationships/stylesWithEffects" Target="stylesWithEffects.xml"/><Relationship Id="rId9" Type="http://schemas.openxmlformats.org/officeDocument/2006/relationships/hyperlink" Target="http://www.taz.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DE36E-BE05-4275-8D5D-86B4BC03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76861B9C.dotm</Template>
  <TotalTime>0</TotalTime>
  <Pages>3</Pages>
  <Words>742</Words>
  <Characters>4677</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5409</CharactersWithSpaces>
  <SharedDoc>false</SharedDoc>
  <HLinks>
    <vt:vector size="12" baseType="variant">
      <vt:variant>
        <vt:i4>6488100</vt:i4>
      </vt:variant>
      <vt:variant>
        <vt:i4>3</vt:i4>
      </vt:variant>
      <vt:variant>
        <vt:i4>0</vt:i4>
      </vt:variant>
      <vt:variant>
        <vt:i4>5</vt:i4>
      </vt:variant>
      <vt:variant>
        <vt:lpwstr>http://www.e2a.ch/</vt:lpwstr>
      </vt:variant>
      <vt:variant>
        <vt:lpwstr/>
      </vt:variant>
      <vt:variant>
        <vt:i4>7209082</vt:i4>
      </vt:variant>
      <vt:variant>
        <vt:i4>0</vt:i4>
      </vt:variant>
      <vt:variant>
        <vt:i4>0</vt:i4>
      </vt:variant>
      <vt:variant>
        <vt:i4>5</vt:i4>
      </vt:variant>
      <vt:variant>
        <vt:lpwstr>http://www.taz.de/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keywords/>
  <cp:lastModifiedBy>Nadia Gondolph-Möllmann Dr. | nora systems</cp:lastModifiedBy>
  <cp:revision>3</cp:revision>
  <cp:lastPrinted>2016-10-11T13:16:00Z</cp:lastPrinted>
  <dcterms:created xsi:type="dcterms:W3CDTF">2018-12-19T10:59:00Z</dcterms:created>
  <dcterms:modified xsi:type="dcterms:W3CDTF">2019-01-09T12:39:00Z</dcterms:modified>
</cp:coreProperties>
</file>